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DD" w:rsidRPr="00350413" w:rsidRDefault="00BB2ADD" w:rsidP="00BB2ADD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350413">
        <w:rPr>
          <w:rFonts w:ascii="GHEA Grapalat" w:hAnsi="GHEA Grapalat" w:cs="Sylfaen"/>
          <w:sz w:val="16"/>
          <w:szCs w:val="16"/>
          <w:lang w:val="hy-AM"/>
        </w:rPr>
        <w:t xml:space="preserve">Հավելված </w:t>
      </w:r>
      <w:r w:rsidRPr="00253F36">
        <w:rPr>
          <w:rFonts w:ascii="GHEA Grapalat" w:hAnsi="GHEA Grapalat" w:cs="Sylfaen"/>
          <w:sz w:val="16"/>
          <w:szCs w:val="16"/>
          <w:lang w:val="hy-AM"/>
        </w:rPr>
        <w:t xml:space="preserve">N </w:t>
      </w:r>
      <w:r>
        <w:rPr>
          <w:rFonts w:ascii="GHEA Grapalat" w:hAnsi="GHEA Grapalat" w:cs="Sylfaen"/>
          <w:sz w:val="16"/>
          <w:szCs w:val="16"/>
        </w:rPr>
        <w:t>1</w:t>
      </w:r>
    </w:p>
    <w:p w:rsidR="00BB2ADD" w:rsidRPr="00350413" w:rsidRDefault="00BB2ADD" w:rsidP="00BB2ADD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 w:rsidRPr="00350413"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 w:rsidRPr="00350413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350413">
        <w:rPr>
          <w:rFonts w:ascii="GHEA Grapalat" w:hAnsi="GHEA Grapalat" w:cs="Sylfaen"/>
          <w:sz w:val="16"/>
          <w:szCs w:val="16"/>
        </w:rPr>
        <w:t>նախարարության</w:t>
      </w:r>
      <w:proofErr w:type="spellEnd"/>
    </w:p>
    <w:p w:rsidR="00BB2ADD" w:rsidRPr="00350413" w:rsidRDefault="00BB2ADD" w:rsidP="00BB2ADD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 w:rsidRPr="00350413"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 w:rsidRPr="00350413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350413"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 w:rsidRPr="00350413"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>
        <w:rPr>
          <w:rFonts w:ascii="GHEA Grapalat" w:hAnsi="GHEA Grapalat" w:cs="Sylfaen"/>
          <w:sz w:val="16"/>
          <w:szCs w:val="16"/>
          <w:lang w:val="hy-AM"/>
        </w:rPr>
        <w:t>20</w:t>
      </w:r>
      <w:r w:rsidRPr="00350413"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BB2ADD" w:rsidRPr="00350413" w:rsidRDefault="00BB2ADD" w:rsidP="00BB2ADD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ապրիլի </w:t>
      </w:r>
      <w:r w:rsidRPr="00052A5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28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</w:t>
      </w:r>
      <w:r w:rsidRPr="0035041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ի N </w:t>
      </w:r>
      <w:r w:rsidRPr="00052A5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388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</w:t>
      </w:r>
      <w:r w:rsidRPr="0035041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Ա հրամանի</w:t>
      </w:r>
    </w:p>
    <w:p w:rsidR="00BB2ADD" w:rsidRPr="00BB2ADD" w:rsidRDefault="00BB2ADD" w:rsidP="000F41A7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:rsidR="000F41A7" w:rsidRPr="00BB2ADD" w:rsidRDefault="00BB2ADD" w:rsidP="000F41A7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BB2ADD">
        <w:rPr>
          <w:rFonts w:ascii="GHEA Grapalat" w:hAnsi="GHEA Grapalat" w:cs="Sylfaen"/>
          <w:sz w:val="16"/>
          <w:szCs w:val="16"/>
          <w:lang w:val="hy-AM"/>
        </w:rPr>
        <w:t>&lt;&lt;</w:t>
      </w:r>
      <w:r w:rsidR="000F41A7" w:rsidRPr="00253F36"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="000F41A7" w:rsidRPr="00BB2ADD">
        <w:rPr>
          <w:rFonts w:ascii="GHEA Grapalat" w:hAnsi="GHEA Grapalat" w:cs="Sylfaen"/>
          <w:sz w:val="16"/>
          <w:szCs w:val="16"/>
          <w:lang w:val="hy-AM"/>
        </w:rPr>
        <w:t>3</w:t>
      </w:r>
    </w:p>
    <w:p w:rsidR="000F41A7" w:rsidRPr="00437651" w:rsidRDefault="000F41A7" w:rsidP="000F41A7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437651">
        <w:rPr>
          <w:rFonts w:ascii="GHEA Grapalat" w:hAnsi="GHEA Grapalat" w:cs="Sylfaen"/>
          <w:sz w:val="16"/>
          <w:szCs w:val="16"/>
          <w:lang w:val="hy-AM"/>
        </w:rPr>
        <w:t>Արդարադատության նախարարության</w:t>
      </w:r>
    </w:p>
    <w:p w:rsidR="000F41A7" w:rsidRPr="00253F36" w:rsidRDefault="000F41A7" w:rsidP="000F41A7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437651">
        <w:rPr>
          <w:rFonts w:ascii="GHEA Grapalat" w:hAnsi="GHEA Grapalat" w:cs="Sylfaen"/>
          <w:sz w:val="16"/>
          <w:szCs w:val="16"/>
          <w:lang w:val="hy-AM"/>
        </w:rPr>
        <w:t>գլխավոր քարտուղարի</w:t>
      </w:r>
      <w:r w:rsidRPr="00253F36"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 w:rsidRPr="00437651">
        <w:rPr>
          <w:rFonts w:ascii="GHEA Grapalat" w:hAnsi="GHEA Grapalat" w:cs="Sylfaen"/>
          <w:sz w:val="16"/>
          <w:szCs w:val="16"/>
          <w:lang w:val="hy-AM"/>
        </w:rPr>
        <w:t>19</w:t>
      </w:r>
      <w:r w:rsidRPr="00253F36"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0F41A7" w:rsidRPr="00437651" w:rsidRDefault="000F41A7" w:rsidP="000F41A7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 w:rsidRPr="00253F36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հոկտեմբերի  29-ի N 931-Ա հրամանի</w:t>
      </w:r>
    </w:p>
    <w:p w:rsidR="000F41A7" w:rsidRPr="00437651" w:rsidRDefault="000F41A7" w:rsidP="000F41A7">
      <w:pPr>
        <w:tabs>
          <w:tab w:val="left" w:pos="1080"/>
        </w:tabs>
        <w:spacing w:after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6B107B" w:rsidRPr="00253F36" w:rsidRDefault="006B107B" w:rsidP="000F41A7">
      <w:pPr>
        <w:tabs>
          <w:tab w:val="left" w:pos="1080"/>
        </w:tabs>
        <w:spacing w:after="0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նախարարության  </w:t>
      </w:r>
      <w:r w:rsidR="00BB2ADD"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հակակոռուպցիոն քաղաքականության մշակման </w:t>
      </w:r>
      <w:r w:rsidR="00BB2ADD" w:rsidRPr="0043765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և մոնիթորինգի </w:t>
      </w:r>
      <w:r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վարչության </w:t>
      </w:r>
      <w:r w:rsidRPr="00253F3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քաղաքացիական ծառայության պաշտոնների </w:t>
      </w:r>
      <w:r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 մասնագիտական գիտելիքների շրջանակը և աղբյուրները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</w:pPr>
    </w:p>
    <w:p w:rsidR="006B107B" w:rsidRPr="00253F36" w:rsidRDefault="006B107B" w:rsidP="000F41A7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  <w:r w:rsidRPr="00253F36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Իրավական</w:t>
      </w:r>
      <w:r w:rsidRPr="00253F36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253F36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գիտելիքներ</w:t>
      </w:r>
    </w:p>
    <w:p w:rsidR="006B107B" w:rsidRPr="00253F36" w:rsidRDefault="006B107B" w:rsidP="000F41A7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6B107B" w:rsidRPr="00253F36" w:rsidRDefault="006B107B" w:rsidP="000F41A7">
      <w:pPr>
        <w:pStyle w:val="ListParagraph"/>
        <w:numPr>
          <w:ilvl w:val="0"/>
          <w:numId w:val="2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0" w:name="_GoBack"/>
      <w:bookmarkEnd w:id="0"/>
      <w:r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նախարարության </w:t>
      </w:r>
      <w:r w:rsidRPr="00253F3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գործունեության ոլորտը կարգավորող և </w:t>
      </w:r>
      <w:r w:rsidR="00EC461A"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հակակոռուպցիոն քաղաքականության մշակման </w:t>
      </w:r>
      <w:r w:rsidR="00EC461A" w:rsidRPr="0043765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և մոնիթորինգի </w:t>
      </w:r>
      <w:r w:rsidR="00EC461A"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վարչության</w:t>
      </w:r>
      <w:r w:rsidR="007B2787" w:rsidRPr="00253F3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քաղաքացիական ծառայության պաշտոնների </w:t>
      </w:r>
      <w:r w:rsidRPr="00253F3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առանձնահատկություններից բխող օրենքների իմացություն՝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</w:pP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ա. ՀՀ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Սահմանադրություն.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>բ.</w:t>
      </w:r>
      <w:r w:rsidRPr="00253F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Միավորված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ազգերի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կազմակերպության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imes New Roman" w:hAnsi="GHEA Grapalat" w:cs="GHEA Grapalat"/>
          <w:color w:val="26282A"/>
          <w:sz w:val="24"/>
          <w:szCs w:val="24"/>
          <w:shd w:val="clear" w:color="auto" w:fill="FFFFFF"/>
          <w:lang w:val="hy-AM"/>
        </w:rPr>
        <w:t>«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Կոռուպցիայի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դեմ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»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կոնվենցիա.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գ. Եվրոպայի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խորհրդի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Կոռուպցիայի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քրեական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իրավունքի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կոնվենցիա.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դ. Եվրոպայի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խորհրդի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Կոռուպցիայի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քաղաքացիական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իրավունքի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կոնվենցիա.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ե.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ՀՀ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քրեական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օրենսգիրք.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զ. ՀՀ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քրեական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դատավարության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օրենսգիրք.</w:t>
      </w:r>
    </w:p>
    <w:p w:rsidR="006B107B" w:rsidRPr="00253F36" w:rsidRDefault="006B107B" w:rsidP="000F41A7">
      <w:pPr>
        <w:tabs>
          <w:tab w:val="left" w:pos="0"/>
        </w:tabs>
        <w:spacing w:after="0"/>
        <w:ind w:right="9" w:firstLine="567"/>
        <w:jc w:val="both"/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 w:cs="Courier New"/>
          <w:color w:val="26282A"/>
          <w:sz w:val="24"/>
          <w:szCs w:val="24"/>
          <w:shd w:val="clear" w:color="auto" w:fill="FFFFFF"/>
          <w:lang w:val="hy-AM"/>
        </w:rPr>
        <w:t xml:space="preserve">է. </w:t>
      </w:r>
      <w:r w:rsidRPr="00253F36">
        <w:rPr>
          <w:rFonts w:ascii="GHEA Grapalat" w:eastAsia="Times New Roman" w:hAnsi="GHEA Grapalat" w:cs="GHEA Grapalat"/>
          <w:color w:val="26282A"/>
          <w:sz w:val="24"/>
          <w:szCs w:val="24"/>
          <w:shd w:val="clear" w:color="auto" w:fill="FFFFFF"/>
          <w:lang w:val="hy-AM"/>
        </w:rPr>
        <w:t>«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կառուցվածքի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և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գործունեության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»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ՀՀ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օրենք.</w:t>
      </w:r>
    </w:p>
    <w:p w:rsidR="006B107B" w:rsidRPr="00253F36" w:rsidRDefault="006B107B" w:rsidP="000F41A7">
      <w:pPr>
        <w:tabs>
          <w:tab w:val="left" w:pos="0"/>
        </w:tabs>
        <w:spacing w:after="0"/>
        <w:ind w:right="9" w:firstLine="567"/>
        <w:jc w:val="both"/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>ը.</w:t>
      </w:r>
      <w:r w:rsidR="00216E87"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>«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կառավարման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համակարգի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մարմինների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»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ՀՀ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օրենք.</w:t>
      </w:r>
    </w:p>
    <w:p w:rsidR="006B107B" w:rsidRPr="00253F36" w:rsidRDefault="006B107B" w:rsidP="000F41A7">
      <w:pPr>
        <w:tabs>
          <w:tab w:val="left" w:pos="0"/>
        </w:tabs>
        <w:spacing w:after="0"/>
        <w:ind w:right="9" w:firstLine="567"/>
        <w:jc w:val="both"/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 w:cs="Courier New"/>
          <w:color w:val="26282A"/>
          <w:sz w:val="24"/>
          <w:szCs w:val="24"/>
          <w:shd w:val="clear" w:color="auto" w:fill="FFFFFF"/>
          <w:lang w:val="hy-AM"/>
        </w:rPr>
        <w:t>թ.</w:t>
      </w:r>
      <w:r w:rsidR="00216E87" w:rsidRPr="00253F36">
        <w:rPr>
          <w:rFonts w:ascii="GHEA Grapalat" w:eastAsia="Times New Roman" w:hAnsi="GHEA Grapalat" w:cs="Courier New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>«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Կառավարչական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իրավահարաբերությունների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կարգավորման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»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ՀՀ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օրենք.</w:t>
      </w:r>
    </w:p>
    <w:p w:rsidR="006B107B" w:rsidRPr="00253F36" w:rsidRDefault="006B107B" w:rsidP="000F41A7">
      <w:pPr>
        <w:tabs>
          <w:tab w:val="left" w:pos="0"/>
        </w:tabs>
        <w:spacing w:after="0"/>
        <w:ind w:right="9" w:firstLine="567"/>
        <w:jc w:val="both"/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ժ.</w:t>
      </w:r>
      <w:r w:rsidR="00216E87"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>«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Նորմատիվ իրավական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ակտերի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մասին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»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ՀՀ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օրենք.</w:t>
      </w:r>
    </w:p>
    <w:p w:rsidR="006B107B" w:rsidRPr="00253F36" w:rsidRDefault="006B107B" w:rsidP="000F41A7">
      <w:pPr>
        <w:tabs>
          <w:tab w:val="left" w:pos="0"/>
        </w:tabs>
        <w:spacing w:after="0"/>
        <w:ind w:right="9" w:firstLine="567"/>
        <w:rPr>
          <w:rFonts w:ascii="GHEA Grapalat" w:eastAsia="Times New Roman" w:hAnsi="GHEA Grapalat" w:cs="GHEA Grapalat"/>
          <w:color w:val="26282A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ժա. </w:t>
      </w:r>
      <w:r w:rsidRPr="00253F36">
        <w:rPr>
          <w:rFonts w:ascii="GHEA Grapalat" w:eastAsia="Times New Roman" w:hAnsi="GHEA Grapalat" w:cs="GHEA Grapalat"/>
          <w:color w:val="26282A"/>
          <w:sz w:val="24"/>
          <w:szCs w:val="24"/>
          <w:shd w:val="clear" w:color="auto" w:fill="FFFFFF"/>
          <w:lang w:val="hy-AM"/>
        </w:rPr>
        <w:t>«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Հանրային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ծառայության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մասին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>»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ՀՀ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 xml:space="preserve">օրենք. </w:t>
      </w:r>
      <w:r w:rsidRPr="00253F36">
        <w:rPr>
          <w:rFonts w:ascii="GHEA Grapalat" w:eastAsia="Times New Roman" w:hAnsi="GHEA Grapalat" w:cs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</w:p>
    <w:p w:rsidR="006B107B" w:rsidRPr="00253F36" w:rsidRDefault="006B107B" w:rsidP="000F41A7">
      <w:pPr>
        <w:tabs>
          <w:tab w:val="left" w:pos="0"/>
        </w:tabs>
        <w:spacing w:after="0"/>
        <w:ind w:right="9" w:firstLine="567"/>
        <w:rPr>
          <w:rFonts w:ascii="GHEA Grapalat" w:eastAsia="Times New Roman" w:hAnsi="GHEA Grapalat" w:cs="GHEA Grapalat"/>
          <w:color w:val="26282A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 w:cs="GHEA Grapalat"/>
          <w:color w:val="26282A"/>
          <w:sz w:val="24"/>
          <w:szCs w:val="24"/>
          <w:shd w:val="clear" w:color="auto" w:fill="FFFFFF"/>
          <w:lang w:val="hy-AM"/>
        </w:rPr>
        <w:t>ժբ. «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Քաղաքացիական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ծառայության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մասին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>»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ՀՀ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օրենք.</w:t>
      </w:r>
    </w:p>
    <w:p w:rsidR="006B107B" w:rsidRPr="00253F36" w:rsidRDefault="006B107B" w:rsidP="000F41A7">
      <w:pPr>
        <w:tabs>
          <w:tab w:val="left" w:pos="0"/>
        </w:tabs>
        <w:spacing w:after="0"/>
        <w:ind w:right="9" w:firstLine="567"/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 w:cs="GHEA Grapalat"/>
          <w:color w:val="26282A"/>
          <w:sz w:val="24"/>
          <w:szCs w:val="24"/>
          <w:shd w:val="clear" w:color="auto" w:fill="FFFFFF"/>
          <w:lang w:val="hy-AM"/>
        </w:rPr>
        <w:t>ժգ. «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Վարչարարության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հիմունքների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և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վարչական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վարույթի մասին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»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ՀՀ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օրենք.</w:t>
      </w:r>
    </w:p>
    <w:p w:rsidR="006B107B" w:rsidRPr="00253F36" w:rsidRDefault="006B107B" w:rsidP="000F41A7">
      <w:pPr>
        <w:tabs>
          <w:tab w:val="left" w:pos="0"/>
        </w:tabs>
        <w:spacing w:after="0"/>
        <w:ind w:right="9" w:firstLine="567"/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 w:cs="Courier New"/>
          <w:color w:val="26282A"/>
          <w:sz w:val="24"/>
          <w:szCs w:val="24"/>
          <w:shd w:val="clear" w:color="auto" w:fill="FFFFFF"/>
          <w:lang w:val="hy-AM"/>
        </w:rPr>
        <w:t>ժդ.</w:t>
      </w:r>
      <w:r w:rsidRPr="00253F36">
        <w:rPr>
          <w:rFonts w:ascii="GHEA Grapalat" w:eastAsia="Times New Roman" w:hAnsi="GHEA Grapalat" w:cs="GHEA Grapalat"/>
          <w:color w:val="26282A"/>
          <w:sz w:val="24"/>
          <w:szCs w:val="24"/>
          <w:shd w:val="clear" w:color="auto" w:fill="FFFFFF"/>
          <w:lang w:val="hy-AM"/>
        </w:rPr>
        <w:t>«</w:t>
      </w:r>
      <w:r w:rsidRPr="00253F36">
        <w:rPr>
          <w:rFonts w:ascii="GHEA Grapalat" w:eastAsia="Tahoma" w:hAnsi="GHEA Grapalat" w:cs="Tahoma"/>
          <w:bCs/>
          <w:color w:val="000000"/>
          <w:sz w:val="24"/>
          <w:szCs w:val="24"/>
          <w:shd w:val="clear" w:color="auto" w:fill="FFFFFF"/>
          <w:lang w:val="hy-AM"/>
        </w:rPr>
        <w:t>Կ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ոռուպցիայի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կանխարգելման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հանձնաժողովի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»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ՀՀ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օրենք.</w:t>
      </w:r>
    </w:p>
    <w:p w:rsidR="006B107B" w:rsidRPr="002A58C2" w:rsidRDefault="006B107B" w:rsidP="000F41A7">
      <w:pPr>
        <w:tabs>
          <w:tab w:val="left" w:pos="0"/>
        </w:tabs>
        <w:spacing w:after="0"/>
        <w:ind w:right="9" w:firstLine="567"/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ժե.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>«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Ազդարարման</w:t>
      </w:r>
      <w:r w:rsidRPr="00253F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համակարգի</w:t>
      </w:r>
      <w:r w:rsidRPr="00253F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»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ՀՀ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օրենք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>:</w:t>
      </w:r>
    </w:p>
    <w:p w:rsidR="00966959" w:rsidRPr="002A58C2" w:rsidRDefault="00966959" w:rsidP="000F41A7">
      <w:pPr>
        <w:tabs>
          <w:tab w:val="left" w:pos="0"/>
        </w:tabs>
        <w:spacing w:after="0"/>
        <w:ind w:right="9" w:firstLine="567"/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</w:pPr>
    </w:p>
    <w:p w:rsidR="006B107B" w:rsidRPr="00253F36" w:rsidRDefault="006B107B" w:rsidP="000F41A7">
      <w:pPr>
        <w:pStyle w:val="ListParagraph"/>
        <w:numPr>
          <w:ilvl w:val="0"/>
          <w:numId w:val="3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</w:t>
      </w:r>
      <w:r w:rsidRPr="00253F36">
        <w:rPr>
          <w:rFonts w:ascii="GHEA Grapalat" w:hAnsi="GHEA Grapalat" w:cs="Sylfaen"/>
          <w:b/>
          <w:color w:val="00B0F0"/>
          <w:sz w:val="24"/>
          <w:szCs w:val="24"/>
          <w:lang w:val="hy-AM"/>
        </w:rPr>
        <w:t xml:space="preserve"> </w:t>
      </w:r>
      <w:r w:rsidRPr="00253F36">
        <w:rPr>
          <w:rFonts w:ascii="GHEA Grapalat" w:hAnsi="GHEA Grapalat"/>
          <w:b/>
          <w:iCs/>
          <w:sz w:val="24"/>
          <w:szCs w:val="24"/>
          <w:lang w:val="hy-AM"/>
        </w:rPr>
        <w:t xml:space="preserve">գործունեության ոլորտը կարգավորող և </w:t>
      </w:r>
      <w:r w:rsidR="00EC461A"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հակակոռուպցիոն քաղաքականության մշակման </w:t>
      </w:r>
      <w:r w:rsidR="00EC461A" w:rsidRPr="0043765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և մոնիթորինգի </w:t>
      </w:r>
      <w:r w:rsidR="00EC461A"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վարչության </w:t>
      </w:r>
      <w:r w:rsidR="007B2787" w:rsidRPr="00253F3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lastRenderedPageBreak/>
        <w:t xml:space="preserve">քաղաքացիական ծառայության պաշտոնների </w:t>
      </w:r>
      <w:r w:rsidRPr="00253F36">
        <w:rPr>
          <w:rFonts w:ascii="GHEA Grapalat" w:hAnsi="GHEA Grapalat"/>
          <w:b/>
          <w:iCs/>
          <w:sz w:val="24"/>
          <w:szCs w:val="24"/>
          <w:lang w:val="hy-AM"/>
        </w:rPr>
        <w:t>առանձնահատկություններից բխող ենթաօրենսդրական ակտերի իմացություն՝</w:t>
      </w:r>
    </w:p>
    <w:p w:rsidR="000F41A7" w:rsidRPr="00BB2ADD" w:rsidRDefault="006B107B" w:rsidP="000F41A7">
      <w:pPr>
        <w:tabs>
          <w:tab w:val="left" w:pos="0"/>
        </w:tabs>
        <w:spacing w:after="0"/>
        <w:ind w:right="9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ա. </w:t>
      </w:r>
      <w:r w:rsidR="000F41A7" w:rsidRPr="00253F36">
        <w:rPr>
          <w:rFonts w:ascii="GHEA Grapalat" w:hAnsi="GHEA Grapalat" w:cs="Sylfaen"/>
          <w:iCs/>
          <w:sz w:val="24"/>
          <w:szCs w:val="24"/>
          <w:lang w:val="hy-AM"/>
        </w:rPr>
        <w:t xml:space="preserve">Հայաստանի Հանրապետության վարչապետի 2018 թվականի հունիսի 11-ի </w:t>
      </w:r>
      <w:r w:rsidR="000F41A7" w:rsidRPr="00253F36">
        <w:rPr>
          <w:rFonts w:ascii="GHEA Grapalat" w:hAnsi="GHEA Grapalat"/>
          <w:sz w:val="24"/>
          <w:szCs w:val="24"/>
          <w:lang w:val="hy-AM"/>
        </w:rPr>
        <w:t>«</w:t>
      </w:r>
      <w:r w:rsidR="000F41A7" w:rsidRPr="00253F3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արդարադատության նախարարության նախարարության կանոնադրությունը հաստատելու մասին</w:t>
      </w:r>
      <w:r w:rsidR="000F41A7" w:rsidRPr="00253F36">
        <w:rPr>
          <w:rFonts w:ascii="GHEA Grapalat" w:hAnsi="GHEA Grapalat"/>
          <w:sz w:val="24"/>
          <w:szCs w:val="24"/>
          <w:lang w:val="hy-AM"/>
        </w:rPr>
        <w:t>»</w:t>
      </w:r>
      <w:r w:rsidR="000F41A7" w:rsidRPr="00253F3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6" w:history="1">
        <w:r w:rsidR="000F41A7" w:rsidRPr="00253F36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N 704-</w:t>
        </w:r>
      </w:hyperlink>
      <w:r w:rsidR="000F41A7" w:rsidRPr="00253F36">
        <w:rPr>
          <w:rFonts w:ascii="GHEA Grapalat" w:hAnsi="GHEA Grapalat"/>
          <w:sz w:val="24"/>
          <w:szCs w:val="24"/>
          <w:lang w:val="hy-AM"/>
        </w:rPr>
        <w:t>Լ</w:t>
      </w:r>
      <w:r w:rsidR="000F41A7" w:rsidRPr="00253F3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որոշում.</w:t>
      </w:r>
    </w:p>
    <w:p w:rsidR="006B107B" w:rsidRPr="00253F36" w:rsidRDefault="006B107B" w:rsidP="000F41A7">
      <w:pPr>
        <w:tabs>
          <w:tab w:val="left" w:pos="0"/>
        </w:tabs>
        <w:spacing w:after="0"/>
        <w:ind w:right="9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53F36">
        <w:rPr>
          <w:rStyle w:val="Strong"/>
          <w:rFonts w:ascii="GHEA Grapalat" w:eastAsia="Calibri" w:hAnsi="GHEA Grapalat" w:cs="Arial"/>
          <w:b w:val="0"/>
          <w:color w:val="000000"/>
          <w:sz w:val="24"/>
          <w:szCs w:val="24"/>
          <w:lang w:val="hy-AM"/>
        </w:rPr>
        <w:t xml:space="preserve">բ. </w:t>
      </w:r>
      <w:r w:rsidR="000F41A7" w:rsidRPr="00253F36">
        <w:rPr>
          <w:rFonts w:ascii="GHEA Grapalat" w:hAnsi="GHEA Grapalat" w:cs="Sylfaen"/>
          <w:iCs/>
          <w:sz w:val="24"/>
          <w:szCs w:val="24"/>
          <w:lang w:val="hy-AM"/>
        </w:rPr>
        <w:t>Հայաստանի Հանրապետության</w:t>
      </w:r>
      <w:r w:rsidRPr="00253F36">
        <w:rPr>
          <w:rFonts w:ascii="GHEA Grapalat" w:eastAsia="Arial Unicode MS" w:hAnsi="GHEA Grapalat" w:cs="Arial Unicode MS"/>
          <w:bCs/>
          <w:sz w:val="24"/>
          <w:szCs w:val="24"/>
          <w:shd w:val="clear" w:color="auto" w:fill="FFFFFF"/>
          <w:lang w:val="hy-AM"/>
        </w:rPr>
        <w:t xml:space="preserve"> վարչապետի 2019 թվականի հունիսի 24-ի «Հակակոռուպցիոն քաղաքականության խորհուրդ ստեղծելու, խորհրդի կազմը և գործունեության կարգը, խորհրդի կազմում ներգրավվող հասարակական կազմակերպությունների մրցույթի և ռոտացիայի կարգը հաստատելու և Հայաստանի Հանրապետության վարչապետի 2015 թվականի ապրիլի 18-ի N 300-Ն որոշումն ուժը կորցրած ճանաչելու մասին» </w:t>
      </w:r>
      <w:r w:rsidRPr="00253F36">
        <w:rPr>
          <w:rFonts w:ascii="GHEA Grapalat" w:eastAsia="Arial Unicode MS" w:hAnsi="GHEA Grapalat" w:cs="Arial Unicode MS"/>
          <w:bCs/>
          <w:color w:val="0070C0"/>
          <w:sz w:val="24"/>
          <w:szCs w:val="24"/>
          <w:u w:val="single"/>
          <w:shd w:val="clear" w:color="auto" w:fill="FFFFFF"/>
          <w:lang w:val="hy-AM"/>
        </w:rPr>
        <w:t>N 808-Ն</w:t>
      </w:r>
      <w:r w:rsidRPr="00253F36">
        <w:rPr>
          <w:rFonts w:ascii="GHEA Grapalat" w:eastAsia="Arial Unicode MS" w:hAnsi="GHEA Grapalat" w:cs="Arial Unicode MS"/>
          <w:bCs/>
          <w:sz w:val="24"/>
          <w:szCs w:val="24"/>
          <w:shd w:val="clear" w:color="auto" w:fill="FFFFFF"/>
          <w:lang w:val="hy-AM"/>
        </w:rPr>
        <w:t xml:space="preserve"> որոշում.</w:t>
      </w:r>
      <w:r w:rsidRPr="00253F36"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:rsidR="006B107B" w:rsidRPr="00253F36" w:rsidRDefault="006B107B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253F36">
        <w:rPr>
          <w:rFonts w:ascii="GHEA Grapalat" w:hAnsi="GHEA Grapalat"/>
          <w:bCs/>
          <w:color w:val="000000"/>
          <w:lang w:val="hy-AM"/>
        </w:rPr>
        <w:t xml:space="preserve">գ. </w:t>
      </w:r>
      <w:r w:rsidR="000F41A7" w:rsidRPr="00253F36">
        <w:rPr>
          <w:rFonts w:ascii="GHEA Grapalat" w:hAnsi="GHEA Grapalat" w:cs="Sylfaen"/>
          <w:iCs/>
          <w:lang w:val="hy-AM"/>
        </w:rPr>
        <w:t>Հայաստանի Հանրապետության</w:t>
      </w:r>
      <w:r w:rsidRPr="00253F36">
        <w:rPr>
          <w:rFonts w:ascii="GHEA Grapalat" w:hAnsi="GHEA Grapalat"/>
          <w:bCs/>
          <w:color w:val="000000"/>
          <w:lang w:val="hy-AM"/>
        </w:rPr>
        <w:t xml:space="preserve"> կառավարության 2018 թվականի ապրիլի 12-ի «Ազդարարման միասնական էլեկտրոնային հարթակի տեխնիկական նկարագիրը և վարման կարգը հաստատելու մասին»</w:t>
      </w:r>
      <w:r w:rsidRPr="00253F36">
        <w:rPr>
          <w:rFonts w:ascii="GHEA Grapalat" w:hAnsi="GHEA Grapalat"/>
          <w:color w:val="000000"/>
          <w:lang w:val="hy-AM"/>
        </w:rPr>
        <w:t xml:space="preserve"> </w:t>
      </w:r>
      <w:r w:rsidRPr="00253F36">
        <w:rPr>
          <w:rFonts w:ascii="GHEA Grapalat" w:hAnsi="GHEA Grapalat"/>
          <w:color w:val="0070C0"/>
          <w:u w:val="single"/>
          <w:lang w:val="hy-AM"/>
        </w:rPr>
        <w:t>N 439-Ն</w:t>
      </w:r>
      <w:r w:rsidRPr="00253F36">
        <w:rPr>
          <w:rFonts w:ascii="GHEA Grapalat" w:hAnsi="GHEA Grapalat"/>
          <w:color w:val="000000"/>
          <w:lang w:val="hy-AM"/>
        </w:rPr>
        <w:t xml:space="preserve"> </w:t>
      </w:r>
      <w:r w:rsidRPr="00253F36">
        <w:rPr>
          <w:rFonts w:ascii="GHEA Grapalat" w:eastAsia="Arial Unicode MS" w:hAnsi="GHEA Grapalat" w:cs="Arial Unicode MS"/>
          <w:bCs/>
          <w:shd w:val="clear" w:color="auto" w:fill="FFFFFF"/>
          <w:lang w:val="hy-AM"/>
        </w:rPr>
        <w:t>որոշում.</w:t>
      </w:r>
      <w:r w:rsidRPr="00253F36">
        <w:rPr>
          <w:rFonts w:ascii="Arial" w:hAnsi="Arial" w:cs="Arial"/>
          <w:color w:val="000000"/>
          <w:lang w:val="hy-AM"/>
        </w:rPr>
        <w:t>  </w:t>
      </w:r>
    </w:p>
    <w:p w:rsidR="006B107B" w:rsidRPr="00253F36" w:rsidRDefault="006B107B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eastAsia="Arial Unicode MS" w:hAnsi="GHEA Grapalat" w:cs="Arial Unicode MS"/>
          <w:bCs/>
          <w:shd w:val="clear" w:color="auto" w:fill="FFFFFF"/>
          <w:lang w:val="hy-AM"/>
        </w:rPr>
      </w:pPr>
      <w:r w:rsidRPr="00253F36">
        <w:rPr>
          <w:rFonts w:ascii="GHEA Grapalat" w:hAnsi="GHEA Grapalat"/>
          <w:color w:val="000000"/>
          <w:lang w:val="hy-AM"/>
        </w:rPr>
        <w:t xml:space="preserve">դ. </w:t>
      </w:r>
      <w:r w:rsidR="000F41A7" w:rsidRPr="00253F36">
        <w:rPr>
          <w:rFonts w:ascii="GHEA Grapalat" w:hAnsi="GHEA Grapalat" w:cs="Sylfaen"/>
          <w:iCs/>
          <w:lang w:val="hy-AM"/>
        </w:rPr>
        <w:t>Հայաստանի Հանրապետության</w:t>
      </w:r>
      <w:r w:rsidRPr="00253F36">
        <w:rPr>
          <w:rFonts w:ascii="GHEA Grapalat" w:hAnsi="GHEA Grapalat"/>
          <w:bCs/>
          <w:color w:val="000000"/>
          <w:lang w:val="hy-AM"/>
        </w:rPr>
        <w:t xml:space="preserve"> կառավարության 2018 թվականի  մարտի 15-ի «</w:t>
      </w:r>
      <w:r w:rsidRPr="00253F36">
        <w:rPr>
          <w:rStyle w:val="Strong"/>
          <w:rFonts w:ascii="GHEA Grapalat" w:eastAsia="Calibri" w:hAnsi="GHEA Grapalat"/>
          <w:b w:val="0"/>
          <w:color w:val="000000"/>
          <w:lang w:val="hy-AM"/>
        </w:rPr>
        <w:t>Ներքին և արտաքին ազդարարման դեպքում հաղորդումների հաշվառման և ձևակերպման օրինակելի ձևը, ինչպես նաև ազդարարին տրվող պաշտպանության միջոցների իրականացման ընթացակարգը սահմանելու մասին</w:t>
      </w:r>
      <w:r w:rsidRPr="00253F36">
        <w:rPr>
          <w:rFonts w:ascii="GHEA Grapalat" w:hAnsi="GHEA Grapalat"/>
          <w:bCs/>
          <w:color w:val="000000"/>
          <w:lang w:val="hy-AM"/>
        </w:rPr>
        <w:t xml:space="preserve">» </w:t>
      </w:r>
      <w:r w:rsidRPr="00253F36">
        <w:rPr>
          <w:rFonts w:ascii="GHEA Grapalat" w:hAnsi="GHEA Grapalat"/>
          <w:color w:val="0070C0"/>
          <w:u w:val="single"/>
          <w:lang w:val="hy-AM"/>
        </w:rPr>
        <w:t>N 272-Ն</w:t>
      </w:r>
      <w:r w:rsidRPr="00253F36">
        <w:rPr>
          <w:rFonts w:ascii="GHEA Grapalat" w:hAnsi="GHEA Grapalat"/>
          <w:color w:val="000000"/>
          <w:lang w:val="hy-AM"/>
        </w:rPr>
        <w:t xml:space="preserve"> </w:t>
      </w:r>
      <w:r w:rsidRPr="00253F36">
        <w:rPr>
          <w:rFonts w:ascii="GHEA Grapalat" w:eastAsia="Arial Unicode MS" w:hAnsi="GHEA Grapalat" w:cs="Arial Unicode MS"/>
          <w:bCs/>
          <w:shd w:val="clear" w:color="auto" w:fill="FFFFFF"/>
          <w:lang w:val="hy-AM"/>
        </w:rPr>
        <w:t>որոշում:</w:t>
      </w:r>
    </w:p>
    <w:p w:rsidR="006B107B" w:rsidRPr="00253F36" w:rsidRDefault="006B107B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</w:p>
    <w:p w:rsidR="006B107B" w:rsidRPr="00253F36" w:rsidRDefault="006B107B" w:rsidP="000F41A7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253F36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253F36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253F36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6B107B" w:rsidRPr="00253F36" w:rsidRDefault="006B107B" w:rsidP="000F41A7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6B107B" w:rsidRPr="00253F36" w:rsidRDefault="006B107B" w:rsidP="000F41A7">
      <w:pPr>
        <w:numPr>
          <w:ilvl w:val="0"/>
          <w:numId w:val="4"/>
        </w:numPr>
        <w:tabs>
          <w:tab w:val="left" w:pos="1080"/>
        </w:tabs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53F36">
        <w:rPr>
          <w:rFonts w:ascii="GHEA Grapalat" w:hAnsi="GHEA Grapalat"/>
          <w:b/>
          <w:sz w:val="24"/>
          <w:szCs w:val="24"/>
          <w:lang w:val="hy-AM"/>
        </w:rPr>
        <w:t>Համակարգչից և այլ տեխնիկական միջոցներից օգտվելու համար անհրաժեշտ ծրագրերի  իմացություն</w:t>
      </w:r>
    </w:p>
    <w:p w:rsidR="006B107B" w:rsidRPr="00253F36" w:rsidRDefault="006B107B" w:rsidP="000F41A7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3F36">
        <w:rPr>
          <w:rFonts w:ascii="GHEA Grapalat" w:hAnsi="GHEA Grapalat" w:cs="Sylfaen"/>
          <w:sz w:val="24"/>
          <w:szCs w:val="24"/>
          <w:lang w:val="hy-AM"/>
        </w:rPr>
        <w:t>ա) Ինֆորմատիկա 7-րդ դասարան։ Դասագիրք հանրակրթական դպրոցի համար։ Ս.Ս.Ավետիսյան, Ա.Վ.Դանիելյան։ Մասնագիտական խմբագիր՝ Ռ.Վ. Աղգաշյան։ Երևան 2012։</w:t>
      </w:r>
    </w:p>
    <w:p w:rsidR="006B107B" w:rsidRPr="00253F36" w:rsidRDefault="007E0124" w:rsidP="000F41A7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7" w:history="1">
        <w:r w:rsidR="006B107B" w:rsidRPr="00253F36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6B107B" w:rsidRPr="00253F36" w:rsidRDefault="006B107B" w:rsidP="000F41A7">
      <w:pPr>
        <w:tabs>
          <w:tab w:val="left" w:pos="1080"/>
          <w:tab w:val="left" w:pos="1170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3F36">
        <w:rPr>
          <w:rFonts w:ascii="GHEA Grapalat" w:hAnsi="GHEA Grapalat" w:cs="Sylfaen"/>
          <w:color w:val="0070C0"/>
          <w:sz w:val="24"/>
          <w:szCs w:val="24"/>
          <w:lang w:val="hy-AM"/>
        </w:rPr>
        <w:t xml:space="preserve"> </w:t>
      </w:r>
      <w:r w:rsidRPr="00253F3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253F36">
        <w:rPr>
          <w:rFonts w:ascii="GHEA Grapalat" w:hAnsi="GHEA Grapalat" w:cs="Sylfaen"/>
          <w:sz w:val="24"/>
          <w:szCs w:val="24"/>
          <w:lang w:val="hy-AM"/>
        </w:rPr>
        <w:t>)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2013։</w:t>
      </w:r>
    </w:p>
    <w:p w:rsidR="006B107B" w:rsidRPr="00253F36" w:rsidRDefault="007E0124" w:rsidP="000F41A7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8" w:anchor="p=2" w:history="1">
        <w:r w:rsidR="006B107B" w:rsidRPr="00253F36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http://online.fliphtml5.com/fumf/irey/#p=2</w:t>
        </w:r>
      </w:hyperlink>
    </w:p>
    <w:p w:rsidR="006B107B" w:rsidRPr="00253F36" w:rsidRDefault="006B107B" w:rsidP="000F41A7">
      <w:pPr>
        <w:numPr>
          <w:ilvl w:val="0"/>
          <w:numId w:val="4"/>
        </w:numPr>
        <w:tabs>
          <w:tab w:val="left" w:pos="1080"/>
        </w:tabs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53F36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6B107B" w:rsidRPr="00253F36" w:rsidRDefault="006B107B" w:rsidP="000F41A7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3F36">
        <w:rPr>
          <w:rFonts w:ascii="GHEA Grapalat" w:hAnsi="GHEA Grapalat" w:cs="Sylfaen"/>
          <w:sz w:val="24"/>
          <w:szCs w:val="24"/>
          <w:lang w:val="hy-AM"/>
        </w:rPr>
        <w:t>ա)</w:t>
      </w:r>
      <w:r w:rsidRPr="00253F36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253F36">
        <w:rPr>
          <w:rFonts w:ascii="GHEA Grapalat" w:hAnsi="GHEA Grapalat" w:cs="Sylfaen"/>
          <w:sz w:val="24"/>
          <w:szCs w:val="24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6B107B" w:rsidRPr="00253F36" w:rsidRDefault="006B107B" w:rsidP="000F41A7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u w:val="single"/>
          <w:lang w:val="hy-AM"/>
        </w:rPr>
      </w:pPr>
      <w:r w:rsidRPr="00253F3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9" w:history="1">
        <w:r w:rsidRPr="00253F36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6B107B" w:rsidRPr="00253F36" w:rsidRDefault="006B107B" w:rsidP="000F41A7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253F36">
        <w:rPr>
          <w:rFonts w:ascii="GHEA Grapalat" w:hAnsi="GHEA Grapalat" w:cs="Sylfaen"/>
          <w:b/>
          <w:sz w:val="24"/>
          <w:szCs w:val="24"/>
          <w:lang w:val="hy-AM"/>
        </w:rPr>
        <w:t>Ռուսերենի և անգլերենի ազատ տիրապետում:</w:t>
      </w:r>
    </w:p>
    <w:p w:rsidR="00A956FA" w:rsidRPr="00253F36" w:rsidRDefault="00A956FA" w:rsidP="000F41A7">
      <w:pPr>
        <w:spacing w:after="0"/>
        <w:ind w:firstLine="567"/>
        <w:rPr>
          <w:rFonts w:ascii="GHEA Grapalat" w:hAnsi="GHEA Grapalat"/>
          <w:sz w:val="24"/>
          <w:szCs w:val="24"/>
          <w:lang w:val="hy-AM"/>
        </w:rPr>
      </w:pPr>
    </w:p>
    <w:p w:rsidR="006B107B" w:rsidRPr="00253F36" w:rsidRDefault="006B107B" w:rsidP="000F41A7">
      <w:pPr>
        <w:spacing w:after="0"/>
        <w:ind w:firstLine="567"/>
        <w:rPr>
          <w:rFonts w:ascii="GHEA Grapalat" w:hAnsi="GHEA Grapalat"/>
          <w:sz w:val="24"/>
          <w:szCs w:val="24"/>
          <w:lang w:val="hy-AM"/>
        </w:rPr>
      </w:pPr>
    </w:p>
    <w:sectPr w:rsidR="006B107B" w:rsidRPr="00253F36" w:rsidSect="00966959">
      <w:pgSz w:w="12240" w:h="15840"/>
      <w:pgMar w:top="567" w:right="720" w:bottom="113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86C"/>
    <w:multiLevelType w:val="hybridMultilevel"/>
    <w:tmpl w:val="F4809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053508"/>
    <w:multiLevelType w:val="hybridMultilevel"/>
    <w:tmpl w:val="3536A754"/>
    <w:lvl w:ilvl="0" w:tplc="856E6D5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7D512FF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95D6DB3"/>
    <w:multiLevelType w:val="hybridMultilevel"/>
    <w:tmpl w:val="C0E6EEAE"/>
    <w:lvl w:ilvl="0" w:tplc="B704A0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B107B"/>
    <w:rsid w:val="0004412D"/>
    <w:rsid w:val="000A7909"/>
    <w:rsid w:val="000F41A7"/>
    <w:rsid w:val="001A78F2"/>
    <w:rsid w:val="00216E87"/>
    <w:rsid w:val="00253F36"/>
    <w:rsid w:val="002A58C2"/>
    <w:rsid w:val="002B47D7"/>
    <w:rsid w:val="002B6FDB"/>
    <w:rsid w:val="002C7D9E"/>
    <w:rsid w:val="002F000E"/>
    <w:rsid w:val="00346670"/>
    <w:rsid w:val="003B203B"/>
    <w:rsid w:val="00437651"/>
    <w:rsid w:val="0060607D"/>
    <w:rsid w:val="006B107B"/>
    <w:rsid w:val="007A3596"/>
    <w:rsid w:val="007B2787"/>
    <w:rsid w:val="007B4105"/>
    <w:rsid w:val="007E0124"/>
    <w:rsid w:val="00966959"/>
    <w:rsid w:val="00A956FA"/>
    <w:rsid w:val="00AF2AB3"/>
    <w:rsid w:val="00BB2ADD"/>
    <w:rsid w:val="00BB67AA"/>
    <w:rsid w:val="00BC3BB9"/>
    <w:rsid w:val="00D526D7"/>
    <w:rsid w:val="00EC461A"/>
    <w:rsid w:val="00F7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6B107B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6B107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B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107B"/>
    <w:rPr>
      <w:b/>
      <w:bCs/>
    </w:rPr>
  </w:style>
  <w:style w:type="character" w:styleId="Hyperlink">
    <w:name w:val="Hyperlink"/>
    <w:basedOn w:val="DefaultParagraphFont"/>
    <w:uiPriority w:val="99"/>
    <w:unhideWhenUsed/>
    <w:rsid w:val="000F41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fliphtml5.com/fumf/irey/" TargetMode="External"/><Relationship Id="rId3" Type="http://schemas.openxmlformats.org/officeDocument/2006/relationships/styles" Target="styles.xml"/><Relationship Id="rId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58C48-9C32-49B0-A714-29D053A7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N-Melkonyan</dc:creator>
  <cp:keywords/>
  <dc:description/>
  <cp:lastModifiedBy>A-Mesropyan</cp:lastModifiedBy>
  <cp:revision>26</cp:revision>
  <dcterms:created xsi:type="dcterms:W3CDTF">2019-10-28T11:38:00Z</dcterms:created>
  <dcterms:modified xsi:type="dcterms:W3CDTF">2020-06-15T10:53:00Z</dcterms:modified>
</cp:coreProperties>
</file>