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CE61C" w14:textId="77777777" w:rsidR="002468FB" w:rsidRPr="002020F9" w:rsidRDefault="002468FB" w:rsidP="002020F9">
      <w:pPr>
        <w:pStyle w:val="NormalWeb"/>
        <w:shd w:val="clear" w:color="auto" w:fill="FFFFFF"/>
        <w:spacing w:before="0" w:beforeAutospacing="0" w:after="0" w:afterAutospacing="0"/>
        <w:jc w:val="center"/>
        <w:rPr>
          <w:rStyle w:val="Strong"/>
          <w:rFonts w:ascii="GHEA Grapalat" w:hAnsi="GHEA Grapalat"/>
          <w:color w:val="000000"/>
          <w:sz w:val="20"/>
          <w:szCs w:val="20"/>
          <w:lang w:val="hy-AM"/>
        </w:rPr>
      </w:pPr>
    </w:p>
    <w:p w14:paraId="4BE500CC" w14:textId="1C982DB1" w:rsidR="00D423D6" w:rsidRPr="002020F9" w:rsidRDefault="00BA1067" w:rsidP="002020F9">
      <w:pPr>
        <w:pStyle w:val="NormalWeb"/>
        <w:shd w:val="clear" w:color="auto" w:fill="FFFFFF"/>
        <w:spacing w:before="0" w:beforeAutospacing="0" w:after="0" w:afterAutospacing="0"/>
        <w:jc w:val="center"/>
        <w:rPr>
          <w:rFonts w:ascii="GHEA Grapalat" w:hAnsi="GHEA Grapalat"/>
          <w:color w:val="000000"/>
          <w:sz w:val="20"/>
          <w:szCs w:val="20"/>
          <w:lang w:val="hy-AM"/>
        </w:rPr>
      </w:pPr>
      <w:r w:rsidRPr="002020F9">
        <w:rPr>
          <w:rStyle w:val="Strong"/>
          <w:rFonts w:ascii="GHEA Grapalat" w:hAnsi="GHEA Grapalat"/>
          <w:color w:val="000000"/>
          <w:sz w:val="20"/>
          <w:szCs w:val="20"/>
          <w:lang w:val="hy-AM"/>
        </w:rPr>
        <w:t>ՀԱՇՎԵՏՎՈՒԹՅՈՒՆ</w:t>
      </w:r>
    </w:p>
    <w:p w14:paraId="1066E9C8" w14:textId="285EE717" w:rsidR="006B4855" w:rsidRPr="006152E6" w:rsidRDefault="0015018C" w:rsidP="002020F9">
      <w:pPr>
        <w:pStyle w:val="NormalWeb"/>
        <w:shd w:val="clear" w:color="auto" w:fill="FFFFFF"/>
        <w:spacing w:before="0" w:beforeAutospacing="0" w:after="0" w:afterAutospacing="0"/>
        <w:jc w:val="center"/>
        <w:rPr>
          <w:rStyle w:val="Strong"/>
          <w:rFonts w:ascii="GHEA Grapalat" w:hAnsi="GHEA Grapalat"/>
          <w:color w:val="000000"/>
          <w:sz w:val="20"/>
          <w:szCs w:val="20"/>
          <w:lang w:val="hy-AM"/>
        </w:rPr>
      </w:pPr>
      <w:r w:rsidRPr="002020F9">
        <w:rPr>
          <w:rStyle w:val="Strong"/>
          <w:rFonts w:ascii="GHEA Grapalat" w:hAnsi="GHEA Grapalat"/>
          <w:color w:val="000000"/>
          <w:sz w:val="20"/>
          <w:szCs w:val="20"/>
          <w:lang w:val="hy-AM"/>
        </w:rPr>
        <w:t xml:space="preserve">ՄԱՐԴՈՒ ԻՐԱՎՈՒՆՔՆԵՐԻ ՊԱՇՏՊԱՆՈՒԹՅԱՆ ԱԶԳԱՅԻՆ ՌԱԶՄԱՎԱՐՈՒԹՅՈՒՆԻՑ ԲԽՈՂ </w:t>
      </w:r>
      <w:r w:rsidR="00E73F10" w:rsidRPr="002020F9">
        <w:rPr>
          <w:rStyle w:val="Strong"/>
          <w:rFonts w:ascii="GHEA Grapalat" w:hAnsi="GHEA Grapalat"/>
          <w:color w:val="000000"/>
          <w:sz w:val="20"/>
          <w:szCs w:val="20"/>
          <w:lang w:val="hy-AM"/>
        </w:rPr>
        <w:t>2023</w:t>
      </w:r>
      <w:r w:rsidRPr="002020F9">
        <w:rPr>
          <w:rStyle w:val="Strong"/>
          <w:rFonts w:ascii="GHEA Grapalat" w:hAnsi="GHEA Grapalat"/>
          <w:color w:val="000000"/>
          <w:sz w:val="20"/>
          <w:szCs w:val="20"/>
          <w:lang w:val="hy-AM"/>
        </w:rPr>
        <w:t>-2025 ԹՎԱԿԱՆՆԵՐԻ ԳՈՐԾՈՂՈՒԹՅՈՒՆՆԵՐԻ ԾՐԱԳՐԻ ԻՐԱԿԱՆԱՑՄԱՆ 202</w:t>
      </w:r>
      <w:r w:rsidR="00574980" w:rsidRPr="002020F9">
        <w:rPr>
          <w:rStyle w:val="Strong"/>
          <w:rFonts w:ascii="GHEA Grapalat" w:hAnsi="GHEA Grapalat"/>
          <w:color w:val="000000"/>
          <w:sz w:val="20"/>
          <w:szCs w:val="20"/>
          <w:lang w:val="hy-AM"/>
        </w:rPr>
        <w:t xml:space="preserve">5 ԹՎԱԿԱՆԻ </w:t>
      </w:r>
      <w:r w:rsidR="00574980" w:rsidRPr="006152E6">
        <w:rPr>
          <w:rStyle w:val="Strong"/>
          <w:rFonts w:ascii="GHEA Grapalat" w:hAnsi="GHEA Grapalat"/>
          <w:color w:val="000000"/>
          <w:sz w:val="20"/>
          <w:szCs w:val="20"/>
          <w:lang w:val="hy-AM"/>
        </w:rPr>
        <w:t>ԱՌԱՋԻՆ ԿԻՍԱՄՅԱԿԻ</w:t>
      </w:r>
    </w:p>
    <w:p w14:paraId="034DBB9C" w14:textId="64108FAE" w:rsidR="006B4855" w:rsidRPr="002020F9" w:rsidRDefault="006B4855" w:rsidP="002020F9">
      <w:pPr>
        <w:pStyle w:val="NormalWeb"/>
        <w:shd w:val="clear" w:color="auto" w:fill="FFFFFF"/>
        <w:spacing w:before="0" w:beforeAutospacing="0" w:after="0" w:afterAutospacing="0"/>
        <w:rPr>
          <w:rStyle w:val="Strong"/>
          <w:rFonts w:ascii="GHEA Grapalat" w:hAnsi="GHEA Grapalat"/>
          <w:color w:val="000000"/>
          <w:sz w:val="20"/>
          <w:szCs w:val="20"/>
          <w:lang w:val="hy-AM"/>
        </w:rPr>
      </w:pPr>
    </w:p>
    <w:p w14:paraId="340CC63E" w14:textId="7ABE4E3A" w:rsidR="00710DE5" w:rsidRPr="002020F9" w:rsidRDefault="00710DE5" w:rsidP="002020F9">
      <w:pPr>
        <w:pStyle w:val="NormalWeb"/>
        <w:shd w:val="clear" w:color="auto" w:fill="FFFFFF"/>
        <w:spacing w:before="0" w:beforeAutospacing="0" w:after="0" w:afterAutospacing="0"/>
        <w:rPr>
          <w:rStyle w:val="Strong"/>
          <w:rFonts w:ascii="GHEA Grapalat" w:hAnsi="GHEA Grapalat"/>
          <w:color w:val="000000"/>
          <w:sz w:val="20"/>
          <w:szCs w:val="20"/>
          <w:lang w:val="hy-AM"/>
        </w:rPr>
      </w:pPr>
    </w:p>
    <w:p w14:paraId="310E11F8" w14:textId="77777777" w:rsidR="006D4B3A" w:rsidRPr="002020F9" w:rsidRDefault="006D4B3A" w:rsidP="002020F9">
      <w:pPr>
        <w:pStyle w:val="NormalWeb"/>
        <w:shd w:val="clear" w:color="auto" w:fill="FFFFFF"/>
        <w:spacing w:before="0" w:beforeAutospacing="0" w:after="0" w:afterAutospacing="0"/>
        <w:rPr>
          <w:rStyle w:val="Strong"/>
          <w:rFonts w:ascii="GHEA Grapalat" w:hAnsi="GHEA Grapalat"/>
          <w:color w:val="000000"/>
          <w:sz w:val="20"/>
          <w:szCs w:val="20"/>
          <w:lang w:val="hy-AM"/>
        </w:rPr>
      </w:pPr>
    </w:p>
    <w:tbl>
      <w:tblPr>
        <w:tblStyle w:val="TableGrid1"/>
        <w:tblW w:w="15158" w:type="dxa"/>
        <w:tblInd w:w="137" w:type="dxa"/>
        <w:tblLayout w:type="fixed"/>
        <w:tblLook w:val="04A0" w:firstRow="1" w:lastRow="0" w:firstColumn="1" w:lastColumn="0" w:noHBand="0" w:noVBand="1"/>
      </w:tblPr>
      <w:tblGrid>
        <w:gridCol w:w="1985"/>
        <w:gridCol w:w="5973"/>
        <w:gridCol w:w="2610"/>
        <w:gridCol w:w="2610"/>
        <w:gridCol w:w="1980"/>
      </w:tblGrid>
      <w:tr w:rsidR="00BA1067" w:rsidRPr="006152E6" w14:paraId="5BFD7502" w14:textId="77777777" w:rsidTr="00426A37">
        <w:trPr>
          <w:trHeight w:val="513"/>
        </w:trPr>
        <w:tc>
          <w:tcPr>
            <w:tcW w:w="7958" w:type="dxa"/>
            <w:gridSpan w:val="2"/>
            <w:shd w:val="clear" w:color="auto" w:fill="FBD4B4" w:themeFill="accent6" w:themeFillTint="66"/>
          </w:tcPr>
          <w:p w14:paraId="48871888" w14:textId="77777777" w:rsidR="000C3C7F" w:rsidRPr="002020F9" w:rsidRDefault="000C3C7F"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Գործողության համար և բովանդակություն</w:t>
            </w:r>
          </w:p>
          <w:p w14:paraId="40214CDB" w14:textId="77777777" w:rsidR="006D4B3A" w:rsidRPr="002020F9" w:rsidRDefault="006D4B3A" w:rsidP="002020F9">
            <w:pPr>
              <w:jc w:val="both"/>
              <w:rPr>
                <w:rFonts w:ascii="GHEA Grapalat" w:eastAsia="Calibri" w:hAnsi="GHEA Grapalat" w:cs="Times New Roman"/>
                <w:b/>
                <w:sz w:val="20"/>
                <w:szCs w:val="20"/>
                <w:lang w:val="hy-AM"/>
              </w:rPr>
            </w:pPr>
          </w:p>
          <w:p w14:paraId="01C502D6" w14:textId="35C1AC1D" w:rsidR="000C3C7F" w:rsidRPr="002020F9" w:rsidRDefault="00D657E8" w:rsidP="002020F9">
            <w:pPr>
              <w:jc w:val="both"/>
              <w:rPr>
                <w:rFonts w:ascii="GHEA Grapalat" w:eastAsia="Calibri" w:hAnsi="GHEA Grapalat" w:cs="Times New Roman"/>
                <w:b/>
                <w:bCs/>
                <w:sz w:val="20"/>
                <w:szCs w:val="20"/>
                <w:lang w:val="hy-AM"/>
              </w:rPr>
            </w:pPr>
            <w:r w:rsidRPr="002020F9">
              <w:rPr>
                <w:rFonts w:ascii="GHEA Grapalat" w:hAnsi="GHEA Grapalat" w:cs="Sylfaen"/>
                <w:b/>
                <w:sz w:val="20"/>
                <w:szCs w:val="20"/>
                <w:lang w:val="hy-AM"/>
              </w:rPr>
              <w:t xml:space="preserve">Գործողություն 1.1. </w:t>
            </w:r>
            <w:r w:rsidR="008C5E40" w:rsidRPr="002020F9">
              <w:rPr>
                <w:rFonts w:ascii="GHEA Grapalat" w:hAnsi="GHEA Grapalat" w:cs="Sylfaen"/>
                <w:bCs/>
                <w:sz w:val="20"/>
                <w:szCs w:val="20"/>
                <w:lang w:val="hy-AM"/>
              </w:rPr>
              <w:t>Զինված ուժերում ամրապնդել հանդուրժողականության և փոխադարձ հարգանքի մթնոլորտը` որպես ԶՈՒ-ում կյանքի իրավունքի իրացման հիմնական բաղադրիչ</w:t>
            </w:r>
          </w:p>
        </w:tc>
        <w:tc>
          <w:tcPr>
            <w:tcW w:w="7200" w:type="dxa"/>
            <w:gridSpan w:val="3"/>
            <w:shd w:val="clear" w:color="auto" w:fill="FBD4B4" w:themeFill="accent6" w:themeFillTint="66"/>
          </w:tcPr>
          <w:p w14:paraId="7E0A6EA8" w14:textId="77777777" w:rsidR="000C3C7F" w:rsidRPr="002020F9" w:rsidRDefault="000C3C7F"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6413F436" w14:textId="77777777" w:rsidR="006D4B3A" w:rsidRPr="002020F9" w:rsidRDefault="006D4B3A" w:rsidP="002020F9">
            <w:pPr>
              <w:jc w:val="both"/>
              <w:rPr>
                <w:rFonts w:ascii="GHEA Grapalat" w:eastAsia="Calibri" w:hAnsi="GHEA Grapalat" w:cs="Times New Roman"/>
                <w:b/>
                <w:sz w:val="20"/>
                <w:szCs w:val="20"/>
                <w:lang w:val="hy-AM"/>
              </w:rPr>
            </w:pPr>
          </w:p>
          <w:p w14:paraId="71441599" w14:textId="2867B456" w:rsidR="000C3C7F" w:rsidRPr="002020F9" w:rsidRDefault="00003DA4"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պ</w:t>
            </w:r>
            <w:r w:rsidR="00D657E8" w:rsidRPr="002020F9">
              <w:rPr>
                <w:rFonts w:ascii="GHEA Grapalat" w:eastAsia="Calibri" w:hAnsi="GHEA Grapalat" w:cs="Times New Roman"/>
                <w:sz w:val="20"/>
                <w:szCs w:val="20"/>
                <w:lang w:val="hy-AM"/>
              </w:rPr>
              <w:t>աշտպանության</w:t>
            </w:r>
            <w:r w:rsidR="00070328" w:rsidRPr="002020F9">
              <w:rPr>
                <w:rFonts w:ascii="GHEA Grapalat" w:eastAsia="Calibri" w:hAnsi="GHEA Grapalat" w:cs="Times New Roman"/>
                <w:sz w:val="20"/>
                <w:szCs w:val="20"/>
                <w:lang w:val="hy-AM"/>
              </w:rPr>
              <w:t xml:space="preserve"> նախարարություն</w:t>
            </w:r>
          </w:p>
        </w:tc>
      </w:tr>
      <w:tr w:rsidR="00BA1067" w:rsidRPr="002020F9" w14:paraId="58542D5F" w14:textId="77777777" w:rsidTr="002020F9">
        <w:trPr>
          <w:trHeight w:val="262"/>
        </w:trPr>
        <w:tc>
          <w:tcPr>
            <w:tcW w:w="1985" w:type="dxa"/>
            <w:shd w:val="clear" w:color="auto" w:fill="FBD4B4" w:themeFill="accent6" w:themeFillTint="66"/>
          </w:tcPr>
          <w:p w14:paraId="257EB342" w14:textId="77777777" w:rsidR="000C3C7F" w:rsidRPr="002020F9" w:rsidRDefault="000C3C7F" w:rsidP="002020F9">
            <w:pPr>
              <w:jc w:val="both"/>
              <w:rPr>
                <w:rFonts w:ascii="GHEA Grapalat" w:eastAsia="Calibri" w:hAnsi="GHEA Grapalat" w:cs="Times New Roman"/>
                <w:b/>
                <w:sz w:val="20"/>
                <w:szCs w:val="20"/>
                <w:lang w:val="hy-AM"/>
              </w:rPr>
            </w:pPr>
          </w:p>
        </w:tc>
        <w:tc>
          <w:tcPr>
            <w:tcW w:w="5973" w:type="dxa"/>
            <w:shd w:val="clear" w:color="auto" w:fill="FBD4B4" w:themeFill="accent6" w:themeFillTint="66"/>
          </w:tcPr>
          <w:p w14:paraId="08AFA32D" w14:textId="77777777" w:rsidR="000C3C7F" w:rsidRPr="002020F9" w:rsidRDefault="000C3C7F"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Կատարողականի թիրախներ</w:t>
            </w:r>
          </w:p>
        </w:tc>
        <w:tc>
          <w:tcPr>
            <w:tcW w:w="2610" w:type="dxa"/>
            <w:vMerge w:val="restart"/>
            <w:shd w:val="clear" w:color="auto" w:fill="FBD4B4" w:themeFill="accent6" w:themeFillTint="66"/>
          </w:tcPr>
          <w:p w14:paraId="5513B1AA" w14:textId="373410A4" w:rsidR="000C3C7F" w:rsidRPr="002020F9" w:rsidRDefault="000C3C7F"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w:t>
            </w:r>
            <w:r w:rsidR="00180DAA" w:rsidRPr="002020F9">
              <w:rPr>
                <w:rFonts w:ascii="GHEA Grapalat" w:eastAsia="Calibri" w:hAnsi="GHEA Grapalat" w:cs="Times New Roman"/>
                <w:b/>
                <w:sz w:val="20"/>
                <w:szCs w:val="20"/>
                <w:lang w:val="hy-AM"/>
              </w:rPr>
              <w:t xml:space="preserve"> </w:t>
            </w:r>
            <w:r w:rsidRPr="002020F9">
              <w:rPr>
                <w:rFonts w:ascii="GHEA Grapalat" w:eastAsia="Calibri" w:hAnsi="GHEA Grapalat" w:cs="Times New Roman"/>
                <w:b/>
                <w:sz w:val="20"/>
                <w:szCs w:val="20"/>
                <w:lang w:val="hy-AM"/>
              </w:rPr>
              <w:t>որակական ցուցանիշներ</w:t>
            </w:r>
          </w:p>
        </w:tc>
        <w:tc>
          <w:tcPr>
            <w:tcW w:w="2610" w:type="dxa"/>
            <w:vMerge w:val="restart"/>
            <w:shd w:val="clear" w:color="auto" w:fill="FBD4B4" w:themeFill="accent6" w:themeFillTint="66"/>
          </w:tcPr>
          <w:p w14:paraId="6F93A910" w14:textId="77777777" w:rsidR="000C3C7F" w:rsidRPr="002020F9" w:rsidRDefault="000C3C7F"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քանակական</w:t>
            </w:r>
          </w:p>
          <w:p w14:paraId="0EC9B0A5" w14:textId="77777777" w:rsidR="000C3C7F" w:rsidRPr="002020F9" w:rsidRDefault="000C3C7F"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ցուցանիշներ</w:t>
            </w:r>
          </w:p>
        </w:tc>
        <w:tc>
          <w:tcPr>
            <w:tcW w:w="1980" w:type="dxa"/>
            <w:vMerge w:val="restart"/>
            <w:shd w:val="clear" w:color="auto" w:fill="FBD4B4" w:themeFill="accent6" w:themeFillTint="66"/>
          </w:tcPr>
          <w:p w14:paraId="6A8A57B8" w14:textId="77777777" w:rsidR="000C3C7F" w:rsidRPr="002020F9" w:rsidRDefault="000C3C7F"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Ակնկալվող արդյունքներ</w:t>
            </w:r>
          </w:p>
        </w:tc>
      </w:tr>
      <w:tr w:rsidR="00BA1067" w:rsidRPr="002020F9" w14:paraId="59F68607" w14:textId="77777777" w:rsidTr="002020F9">
        <w:trPr>
          <w:trHeight w:val="116"/>
        </w:trPr>
        <w:tc>
          <w:tcPr>
            <w:tcW w:w="1985" w:type="dxa"/>
            <w:shd w:val="clear" w:color="auto" w:fill="FBD4B4" w:themeFill="accent6" w:themeFillTint="66"/>
          </w:tcPr>
          <w:p w14:paraId="305D7532" w14:textId="77777777" w:rsidR="000C3C7F" w:rsidRPr="002020F9" w:rsidRDefault="000C3C7F"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5973" w:type="dxa"/>
            <w:shd w:val="clear" w:color="auto" w:fill="FBD4B4" w:themeFill="accent6" w:themeFillTint="66"/>
          </w:tcPr>
          <w:p w14:paraId="0C65D749" w14:textId="68B25A8C" w:rsidR="000C3C7F" w:rsidRPr="002020F9" w:rsidRDefault="000C3C7F"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202</w:t>
            </w:r>
            <w:r w:rsidR="004C053F" w:rsidRPr="002020F9">
              <w:rPr>
                <w:rFonts w:ascii="GHEA Grapalat" w:eastAsia="Calibri" w:hAnsi="GHEA Grapalat" w:cs="Times New Roman"/>
                <w:sz w:val="20"/>
                <w:szCs w:val="20"/>
                <w:lang w:val="en-US"/>
              </w:rPr>
              <w:t>5</w:t>
            </w:r>
          </w:p>
        </w:tc>
        <w:tc>
          <w:tcPr>
            <w:tcW w:w="2610" w:type="dxa"/>
            <w:vMerge/>
            <w:shd w:val="clear" w:color="auto" w:fill="FBD4B4" w:themeFill="accent6" w:themeFillTint="66"/>
          </w:tcPr>
          <w:p w14:paraId="3A00B003" w14:textId="77777777" w:rsidR="000C3C7F" w:rsidRPr="002020F9" w:rsidRDefault="000C3C7F" w:rsidP="002020F9">
            <w:pPr>
              <w:jc w:val="both"/>
              <w:rPr>
                <w:rFonts w:ascii="GHEA Grapalat" w:eastAsia="Calibri" w:hAnsi="GHEA Grapalat" w:cs="Times New Roman"/>
                <w:sz w:val="20"/>
                <w:szCs w:val="20"/>
                <w:lang w:val="en-US"/>
              </w:rPr>
            </w:pPr>
          </w:p>
        </w:tc>
        <w:tc>
          <w:tcPr>
            <w:tcW w:w="2610" w:type="dxa"/>
            <w:vMerge/>
            <w:shd w:val="clear" w:color="auto" w:fill="FBD4B4" w:themeFill="accent6" w:themeFillTint="66"/>
          </w:tcPr>
          <w:p w14:paraId="476D282C" w14:textId="77777777" w:rsidR="000C3C7F" w:rsidRPr="002020F9" w:rsidRDefault="000C3C7F" w:rsidP="002020F9">
            <w:pPr>
              <w:jc w:val="both"/>
              <w:rPr>
                <w:rFonts w:ascii="GHEA Grapalat" w:eastAsia="Calibri" w:hAnsi="GHEA Grapalat" w:cs="Times New Roman"/>
                <w:sz w:val="20"/>
                <w:szCs w:val="20"/>
                <w:lang w:val="en-US"/>
              </w:rPr>
            </w:pPr>
          </w:p>
        </w:tc>
        <w:tc>
          <w:tcPr>
            <w:tcW w:w="1980" w:type="dxa"/>
            <w:vMerge/>
            <w:shd w:val="clear" w:color="auto" w:fill="FBD4B4" w:themeFill="accent6" w:themeFillTint="66"/>
          </w:tcPr>
          <w:p w14:paraId="41AB0BF5" w14:textId="77777777" w:rsidR="000C3C7F" w:rsidRPr="002020F9" w:rsidRDefault="000C3C7F" w:rsidP="002020F9">
            <w:pPr>
              <w:jc w:val="both"/>
              <w:rPr>
                <w:rFonts w:ascii="GHEA Grapalat" w:eastAsia="Calibri" w:hAnsi="GHEA Grapalat" w:cs="Times New Roman"/>
                <w:sz w:val="20"/>
                <w:szCs w:val="20"/>
                <w:lang w:val="en-US"/>
              </w:rPr>
            </w:pPr>
          </w:p>
        </w:tc>
      </w:tr>
      <w:tr w:rsidR="00BA1067" w:rsidRPr="002020F9" w14:paraId="6C882532" w14:textId="77777777" w:rsidTr="002020F9">
        <w:trPr>
          <w:trHeight w:val="455"/>
        </w:trPr>
        <w:tc>
          <w:tcPr>
            <w:tcW w:w="1985" w:type="dxa"/>
            <w:shd w:val="clear" w:color="auto" w:fill="FBD4B4" w:themeFill="accent6" w:themeFillTint="66"/>
          </w:tcPr>
          <w:p w14:paraId="61809415" w14:textId="77777777" w:rsidR="000C3C7F" w:rsidRPr="002020F9" w:rsidRDefault="000C3C7F"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5973" w:type="dxa"/>
            <w:shd w:val="clear" w:color="auto" w:fill="FBD4B4" w:themeFill="accent6" w:themeFillTint="66"/>
          </w:tcPr>
          <w:p w14:paraId="3759C042" w14:textId="1AEC2EA6" w:rsidR="000C3C7F" w:rsidRPr="002020F9" w:rsidRDefault="000C3C7F"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I</w:t>
            </w:r>
          </w:p>
        </w:tc>
        <w:tc>
          <w:tcPr>
            <w:tcW w:w="2610" w:type="dxa"/>
            <w:vMerge/>
            <w:shd w:val="clear" w:color="auto" w:fill="FBD4B4" w:themeFill="accent6" w:themeFillTint="66"/>
          </w:tcPr>
          <w:p w14:paraId="093170B5" w14:textId="77777777" w:rsidR="000C3C7F" w:rsidRPr="002020F9" w:rsidRDefault="000C3C7F" w:rsidP="002020F9">
            <w:pPr>
              <w:jc w:val="both"/>
              <w:rPr>
                <w:rFonts w:ascii="GHEA Grapalat" w:eastAsia="Calibri" w:hAnsi="GHEA Grapalat" w:cs="Times New Roman"/>
                <w:sz w:val="20"/>
                <w:szCs w:val="20"/>
                <w:lang w:val="en-US"/>
              </w:rPr>
            </w:pPr>
          </w:p>
        </w:tc>
        <w:tc>
          <w:tcPr>
            <w:tcW w:w="2610" w:type="dxa"/>
            <w:vMerge/>
            <w:shd w:val="clear" w:color="auto" w:fill="FBD4B4" w:themeFill="accent6" w:themeFillTint="66"/>
          </w:tcPr>
          <w:p w14:paraId="48BD833B" w14:textId="77777777" w:rsidR="000C3C7F" w:rsidRPr="002020F9" w:rsidRDefault="000C3C7F" w:rsidP="002020F9">
            <w:pPr>
              <w:jc w:val="both"/>
              <w:rPr>
                <w:rFonts w:ascii="GHEA Grapalat" w:eastAsia="Calibri" w:hAnsi="GHEA Grapalat" w:cs="Times New Roman"/>
                <w:sz w:val="20"/>
                <w:szCs w:val="20"/>
                <w:lang w:val="en-US"/>
              </w:rPr>
            </w:pPr>
          </w:p>
        </w:tc>
        <w:tc>
          <w:tcPr>
            <w:tcW w:w="1980" w:type="dxa"/>
            <w:vMerge/>
            <w:shd w:val="clear" w:color="auto" w:fill="FBD4B4" w:themeFill="accent6" w:themeFillTint="66"/>
          </w:tcPr>
          <w:p w14:paraId="2960401B" w14:textId="77777777" w:rsidR="000C3C7F" w:rsidRPr="002020F9" w:rsidRDefault="000C3C7F" w:rsidP="002020F9">
            <w:pPr>
              <w:jc w:val="both"/>
              <w:rPr>
                <w:rFonts w:ascii="GHEA Grapalat" w:eastAsia="Calibri" w:hAnsi="GHEA Grapalat" w:cs="Times New Roman"/>
                <w:sz w:val="20"/>
                <w:szCs w:val="20"/>
                <w:lang w:val="en-US"/>
              </w:rPr>
            </w:pPr>
          </w:p>
        </w:tc>
      </w:tr>
      <w:tr w:rsidR="00986BBB" w:rsidRPr="002020F9" w14:paraId="7C6E7BF3" w14:textId="77777777" w:rsidTr="002020F9">
        <w:trPr>
          <w:trHeight w:val="851"/>
        </w:trPr>
        <w:tc>
          <w:tcPr>
            <w:tcW w:w="1985" w:type="dxa"/>
            <w:shd w:val="clear" w:color="auto" w:fill="FBD4B4" w:themeFill="accent6" w:themeFillTint="66"/>
          </w:tcPr>
          <w:p w14:paraId="3E07E3C1" w14:textId="2D45C78A" w:rsidR="00986BBB" w:rsidRPr="002020F9" w:rsidRDefault="0098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en-US"/>
              </w:rPr>
              <w:t>Կ</w:t>
            </w:r>
            <w:r w:rsidRPr="002020F9">
              <w:rPr>
                <w:rFonts w:ascii="GHEA Grapalat" w:eastAsia="Calibri" w:hAnsi="GHEA Grapalat" w:cs="Times New Roman"/>
                <w:b/>
                <w:sz w:val="20"/>
                <w:szCs w:val="20"/>
                <w:lang w:val="hy-AM"/>
              </w:rPr>
              <w:t>արգա</w:t>
            </w:r>
            <w:r w:rsidRPr="002020F9">
              <w:rPr>
                <w:rFonts w:ascii="GHEA Grapalat" w:eastAsia="Calibri" w:hAnsi="GHEA Grapalat" w:cs="Times New Roman"/>
                <w:b/>
                <w:sz w:val="20"/>
                <w:szCs w:val="20"/>
                <w:lang w:val="en-US"/>
              </w:rPr>
              <w:t>վ</w:t>
            </w:r>
            <w:r w:rsidRPr="002020F9">
              <w:rPr>
                <w:rFonts w:ascii="GHEA Grapalat" w:eastAsia="Calibri" w:hAnsi="GHEA Grapalat" w:cs="Times New Roman"/>
                <w:b/>
                <w:sz w:val="20"/>
                <w:szCs w:val="20"/>
                <w:lang w:val="hy-AM"/>
              </w:rPr>
              <w:t>իճակ</w:t>
            </w:r>
          </w:p>
        </w:tc>
        <w:tc>
          <w:tcPr>
            <w:tcW w:w="5973" w:type="dxa"/>
            <w:shd w:val="clear" w:color="auto" w:fill="FBD4B4" w:themeFill="accent6" w:themeFillTint="66"/>
          </w:tcPr>
          <w:p w14:paraId="0E47C6A1" w14:textId="3D52BDD0" w:rsidR="00986BBB" w:rsidRPr="002020F9" w:rsidRDefault="007D6F50" w:rsidP="002020F9">
            <w:pPr>
              <w:jc w:val="center"/>
              <w:rPr>
                <w:rFonts w:ascii="GHEA Grapalat" w:eastAsia="Calibri" w:hAnsi="GHEA Grapalat" w:cs="Times New Roman"/>
                <w:b/>
                <w:sz w:val="20"/>
                <w:szCs w:val="20"/>
                <w:lang w:val="en-US"/>
              </w:rPr>
            </w:pPr>
            <w:r w:rsidRPr="002020F9">
              <w:rPr>
                <w:rFonts w:ascii="GHEA Grapalat" w:eastAsia="Calibri" w:hAnsi="GHEA Grapalat" w:cs="Times New Roman"/>
                <w:b/>
                <w:sz w:val="20"/>
                <w:szCs w:val="20"/>
                <w:lang w:val="en-US"/>
              </w:rPr>
              <w:t>Մասամբ կատարված</w:t>
            </w:r>
          </w:p>
        </w:tc>
        <w:tc>
          <w:tcPr>
            <w:tcW w:w="2610" w:type="dxa"/>
            <w:shd w:val="clear" w:color="auto" w:fill="FBD4B4" w:themeFill="accent6" w:themeFillTint="66"/>
          </w:tcPr>
          <w:p w14:paraId="2690ECA0" w14:textId="54FEEC32" w:rsidR="00986BBB" w:rsidRPr="002020F9" w:rsidRDefault="00180DAA" w:rsidP="002020F9">
            <w:pPr>
              <w:jc w:val="both"/>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Մասամբ հ</w:t>
            </w:r>
            <w:r w:rsidR="00986BBB" w:rsidRPr="002020F9">
              <w:rPr>
                <w:rFonts w:ascii="GHEA Grapalat" w:eastAsia="Calibri" w:hAnsi="GHEA Grapalat" w:cs="Times New Roman"/>
                <w:sz w:val="20"/>
                <w:szCs w:val="20"/>
                <w:lang w:val="en-US"/>
              </w:rPr>
              <w:t>ամապատասխան</w:t>
            </w:r>
          </w:p>
          <w:p w14:paraId="5D7B263F" w14:textId="1CF7B9CF" w:rsidR="00986BBB" w:rsidRPr="002020F9" w:rsidRDefault="00986BBB" w:rsidP="002020F9">
            <w:pPr>
              <w:jc w:val="center"/>
              <w:rPr>
                <w:rFonts w:ascii="GHEA Grapalat" w:eastAsia="Calibri" w:hAnsi="GHEA Grapalat" w:cs="Times New Roman"/>
                <w:sz w:val="20"/>
                <w:szCs w:val="20"/>
                <w:lang w:val="hy-AM"/>
              </w:rPr>
            </w:pPr>
          </w:p>
        </w:tc>
        <w:tc>
          <w:tcPr>
            <w:tcW w:w="2610" w:type="dxa"/>
            <w:shd w:val="clear" w:color="auto" w:fill="FBD4B4" w:themeFill="accent6" w:themeFillTint="66"/>
          </w:tcPr>
          <w:p w14:paraId="6B5B707B" w14:textId="0C959435" w:rsidR="00986BBB" w:rsidRPr="002020F9" w:rsidRDefault="00180DAA"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Մասամբ հ</w:t>
            </w:r>
            <w:r w:rsidR="00986BBB" w:rsidRPr="002020F9">
              <w:rPr>
                <w:rFonts w:ascii="GHEA Grapalat" w:eastAsia="Calibri" w:hAnsi="GHEA Grapalat" w:cs="Times New Roman"/>
                <w:sz w:val="20"/>
                <w:szCs w:val="20"/>
                <w:lang w:val="en-US"/>
              </w:rPr>
              <w:t>ամապատասխան</w:t>
            </w:r>
          </w:p>
        </w:tc>
        <w:tc>
          <w:tcPr>
            <w:tcW w:w="1980" w:type="dxa"/>
            <w:shd w:val="clear" w:color="auto" w:fill="FBD4B4" w:themeFill="accent6" w:themeFillTint="66"/>
          </w:tcPr>
          <w:p w14:paraId="2DF71F0A" w14:textId="25D06605" w:rsidR="00986BBB" w:rsidRPr="002020F9" w:rsidRDefault="00180DAA"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Մասամբ ա</w:t>
            </w:r>
            <w:r w:rsidR="00986BBB" w:rsidRPr="002020F9">
              <w:rPr>
                <w:rFonts w:ascii="GHEA Grapalat" w:eastAsia="Calibri" w:hAnsi="GHEA Grapalat" w:cs="Times New Roman"/>
                <w:sz w:val="20"/>
                <w:szCs w:val="20"/>
                <w:lang w:val="en-US"/>
              </w:rPr>
              <w:t>պահովված</w:t>
            </w:r>
          </w:p>
        </w:tc>
      </w:tr>
      <w:tr w:rsidR="00986BBB" w:rsidRPr="006152E6" w14:paraId="0E3931B5" w14:textId="77777777" w:rsidTr="00735394">
        <w:trPr>
          <w:trHeight w:val="3645"/>
        </w:trPr>
        <w:tc>
          <w:tcPr>
            <w:tcW w:w="1985" w:type="dxa"/>
            <w:shd w:val="clear" w:color="auto" w:fill="FDE9D9" w:themeFill="accent6" w:themeFillTint="33"/>
          </w:tcPr>
          <w:p w14:paraId="359617C2" w14:textId="77777777" w:rsidR="00986BBB" w:rsidRPr="002020F9" w:rsidRDefault="0098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5973" w:type="dxa"/>
            <w:shd w:val="clear" w:color="auto" w:fill="FDE9D9" w:themeFill="accent6" w:themeFillTint="33"/>
          </w:tcPr>
          <w:p w14:paraId="37A2095A" w14:textId="3FBCED5E" w:rsidR="00986BBB" w:rsidRPr="002020F9" w:rsidRDefault="00180DAA" w:rsidP="002020F9">
            <w:pPr>
              <w:jc w:val="both"/>
              <w:rPr>
                <w:rFonts w:ascii="GHEA Grapalat" w:hAnsi="GHEA Grapalat" w:cs="Sylfaen"/>
                <w:bCs/>
                <w:sz w:val="20"/>
                <w:szCs w:val="20"/>
                <w:lang w:val="hy-AM"/>
              </w:rPr>
            </w:pPr>
            <w:r w:rsidRPr="002020F9">
              <w:rPr>
                <w:rFonts w:ascii="GHEA Grapalat" w:hAnsi="GHEA Grapalat" w:cs="Sylfaen"/>
                <w:bCs/>
                <w:sz w:val="20"/>
                <w:szCs w:val="20"/>
                <w:lang w:val="hy-AM"/>
              </w:rPr>
              <w:t>Զինված ուժերում զինվորական կարգապահության կարևորության վերաբերյալ տ</w:t>
            </w:r>
            <w:r w:rsidR="00986BBB" w:rsidRPr="002020F9">
              <w:rPr>
                <w:rFonts w:ascii="GHEA Grapalat" w:hAnsi="GHEA Grapalat" w:cs="Sylfaen"/>
                <w:bCs/>
                <w:sz w:val="20"/>
                <w:szCs w:val="20"/>
                <w:lang w:val="hy-AM"/>
              </w:rPr>
              <w:t>եսաձայնագրությունները գտնվում են մշակման փուլում:</w:t>
            </w:r>
          </w:p>
          <w:p w14:paraId="5E4D9A1C" w14:textId="744C2026" w:rsidR="00986BBB" w:rsidRPr="002020F9" w:rsidRDefault="00986BBB" w:rsidP="002020F9">
            <w:pPr>
              <w:jc w:val="both"/>
              <w:rPr>
                <w:rFonts w:ascii="GHEA Grapalat" w:hAnsi="GHEA Grapalat" w:cs="Sylfaen"/>
                <w:bCs/>
                <w:sz w:val="20"/>
                <w:szCs w:val="20"/>
                <w:lang w:val="hy-AM"/>
              </w:rPr>
            </w:pPr>
            <w:r w:rsidRPr="002020F9">
              <w:rPr>
                <w:rFonts w:ascii="GHEA Grapalat" w:hAnsi="GHEA Grapalat" w:cs="Sylfaen"/>
                <w:bCs/>
                <w:sz w:val="20"/>
                <w:szCs w:val="20"/>
                <w:lang w:val="hy-AM"/>
              </w:rPr>
              <w:t>ՀՀ պաշտպանու</w:t>
            </w:r>
            <w:r w:rsidRPr="002020F9">
              <w:rPr>
                <w:rFonts w:ascii="GHEA Grapalat" w:hAnsi="GHEA Grapalat" w:cs="Sylfaen"/>
                <w:bCs/>
                <w:sz w:val="20"/>
                <w:szCs w:val="20"/>
                <w:lang w:val="hy-AM"/>
              </w:rPr>
              <w:softHyphen/>
              <w:t>թյան նա</w:t>
            </w:r>
            <w:r w:rsidRPr="002020F9">
              <w:rPr>
                <w:rFonts w:ascii="GHEA Grapalat" w:hAnsi="GHEA Grapalat" w:cs="Sylfaen"/>
                <w:bCs/>
                <w:sz w:val="20"/>
                <w:szCs w:val="20"/>
                <w:lang w:val="hy-AM"/>
              </w:rPr>
              <w:softHyphen/>
              <w:t>խա</w:t>
            </w:r>
            <w:r w:rsidRPr="002020F9">
              <w:rPr>
                <w:rFonts w:ascii="GHEA Grapalat" w:hAnsi="GHEA Grapalat" w:cs="Sylfaen"/>
                <w:bCs/>
                <w:sz w:val="20"/>
                <w:szCs w:val="20"/>
                <w:lang w:val="hy-AM"/>
              </w:rPr>
              <w:softHyphen/>
              <w:t>րարության Վ. Սար</w:t>
            </w:r>
            <w:r w:rsidRPr="002020F9">
              <w:rPr>
                <w:rFonts w:ascii="GHEA Grapalat" w:hAnsi="GHEA Grapalat" w:cs="Sylfaen"/>
                <w:bCs/>
                <w:sz w:val="20"/>
                <w:szCs w:val="20"/>
                <w:lang w:val="hy-AM"/>
              </w:rPr>
              <w:softHyphen/>
              <w:t>գսյանի անվան ռազ</w:t>
            </w:r>
            <w:r w:rsidRPr="002020F9">
              <w:rPr>
                <w:rFonts w:ascii="GHEA Grapalat" w:hAnsi="GHEA Grapalat" w:cs="Sylfaen"/>
                <w:bCs/>
                <w:sz w:val="20"/>
                <w:szCs w:val="20"/>
                <w:lang w:val="hy-AM"/>
              </w:rPr>
              <w:softHyphen/>
              <w:t>մական ակադե</w:t>
            </w:r>
            <w:r w:rsidRPr="002020F9">
              <w:rPr>
                <w:rFonts w:ascii="GHEA Grapalat" w:hAnsi="GHEA Grapalat" w:cs="Sylfaen"/>
                <w:bCs/>
                <w:sz w:val="20"/>
                <w:szCs w:val="20"/>
                <w:lang w:val="hy-AM"/>
              </w:rPr>
              <w:softHyphen/>
              <w:t>միա</w:t>
            </w:r>
            <w:r w:rsidRPr="002020F9">
              <w:rPr>
                <w:rFonts w:ascii="GHEA Grapalat" w:hAnsi="GHEA Grapalat" w:cs="Sylfaen"/>
                <w:bCs/>
                <w:sz w:val="20"/>
                <w:szCs w:val="20"/>
                <w:lang w:val="hy-AM"/>
              </w:rPr>
              <w:softHyphen/>
              <w:t>յում, ՀՀ ՊՆ և Անվտան</w:t>
            </w:r>
            <w:r w:rsidRPr="002020F9">
              <w:rPr>
                <w:rFonts w:ascii="GHEA Grapalat" w:hAnsi="GHEA Grapalat" w:cs="Sylfaen"/>
                <w:bCs/>
                <w:sz w:val="20"/>
                <w:szCs w:val="20"/>
                <w:lang w:val="hy-AM"/>
              </w:rPr>
              <w:softHyphen/>
            </w:r>
            <w:r w:rsidRPr="002020F9">
              <w:rPr>
                <w:rFonts w:ascii="GHEA Grapalat" w:hAnsi="GHEA Grapalat" w:cs="Sylfaen"/>
                <w:bCs/>
                <w:sz w:val="20"/>
                <w:szCs w:val="20"/>
                <w:lang w:val="hy-AM"/>
              </w:rPr>
              <w:softHyphen/>
            </w:r>
            <w:r w:rsidRPr="002020F9">
              <w:rPr>
                <w:rFonts w:ascii="GHEA Grapalat" w:hAnsi="GHEA Grapalat" w:cs="Sylfaen"/>
                <w:bCs/>
                <w:sz w:val="20"/>
                <w:szCs w:val="20"/>
                <w:lang w:val="hy-AM"/>
              </w:rPr>
              <w:softHyphen/>
              <w:t>գու</w:t>
            </w:r>
            <w:r w:rsidRPr="002020F9">
              <w:rPr>
                <w:rFonts w:ascii="GHEA Grapalat" w:hAnsi="GHEA Grapalat" w:cs="Sylfaen"/>
                <w:bCs/>
                <w:sz w:val="20"/>
                <w:szCs w:val="20"/>
                <w:lang w:val="hy-AM"/>
              </w:rPr>
              <w:softHyphen/>
            </w:r>
            <w:r w:rsidRPr="002020F9">
              <w:rPr>
                <w:rFonts w:ascii="GHEA Grapalat" w:hAnsi="GHEA Grapalat" w:cs="Sylfaen"/>
                <w:bCs/>
                <w:sz w:val="20"/>
                <w:szCs w:val="20"/>
                <w:lang w:val="hy-AM"/>
              </w:rPr>
              <w:softHyphen/>
              <w:t>թյան ոլոր</w:t>
            </w:r>
            <w:r w:rsidRPr="002020F9">
              <w:rPr>
                <w:rFonts w:ascii="GHEA Grapalat" w:hAnsi="GHEA Grapalat" w:cs="Sylfaen"/>
                <w:bCs/>
                <w:sz w:val="20"/>
                <w:szCs w:val="20"/>
                <w:lang w:val="hy-AM"/>
              </w:rPr>
              <w:softHyphen/>
              <w:t>տի կա</w:t>
            </w:r>
            <w:r w:rsidRPr="002020F9">
              <w:rPr>
                <w:rFonts w:ascii="GHEA Grapalat" w:hAnsi="GHEA Grapalat" w:cs="Sylfaen"/>
                <w:bCs/>
                <w:sz w:val="20"/>
                <w:szCs w:val="20"/>
                <w:lang w:val="hy-AM"/>
              </w:rPr>
              <w:softHyphen/>
            </w:r>
            <w:r w:rsidRPr="002020F9">
              <w:rPr>
                <w:rFonts w:ascii="GHEA Grapalat" w:hAnsi="GHEA Grapalat" w:cs="Sylfaen"/>
                <w:bCs/>
                <w:sz w:val="20"/>
                <w:szCs w:val="20"/>
                <w:lang w:val="hy-AM"/>
              </w:rPr>
              <w:softHyphen/>
              <w:t>ռա</w:t>
            </w:r>
            <w:r w:rsidRPr="002020F9">
              <w:rPr>
                <w:rFonts w:ascii="GHEA Grapalat" w:hAnsi="GHEA Grapalat" w:cs="Sylfaen"/>
                <w:bCs/>
                <w:sz w:val="20"/>
                <w:szCs w:val="20"/>
                <w:lang w:val="hy-AM"/>
              </w:rPr>
              <w:softHyphen/>
              <w:t>վար</w:t>
            </w:r>
            <w:r w:rsidRPr="002020F9">
              <w:rPr>
                <w:rFonts w:ascii="GHEA Grapalat" w:hAnsi="GHEA Grapalat" w:cs="Sylfaen"/>
                <w:bCs/>
                <w:sz w:val="20"/>
                <w:szCs w:val="20"/>
                <w:lang w:val="hy-AM"/>
              </w:rPr>
              <w:softHyphen/>
              <w:t>ման ժնևյան կեն</w:t>
            </w:r>
            <w:r w:rsidRPr="002020F9">
              <w:rPr>
                <w:rFonts w:ascii="GHEA Grapalat" w:hAnsi="GHEA Grapalat" w:cs="Sylfaen"/>
                <w:bCs/>
                <w:sz w:val="20"/>
                <w:szCs w:val="20"/>
                <w:lang w:val="hy-AM"/>
              </w:rPr>
              <w:softHyphen/>
              <w:t>տրոնի հետ համագործակցությամբ «Ինթրա» հոգեկան առող</w:t>
            </w:r>
            <w:r w:rsidRPr="002020F9">
              <w:rPr>
                <w:rFonts w:ascii="GHEA Grapalat" w:hAnsi="GHEA Grapalat" w:cs="Sylfaen"/>
                <w:bCs/>
                <w:sz w:val="20"/>
                <w:szCs w:val="20"/>
                <w:lang w:val="hy-AM"/>
              </w:rPr>
              <w:softHyphen/>
            </w:r>
            <w:r w:rsidRPr="002020F9">
              <w:rPr>
                <w:rFonts w:ascii="GHEA Grapalat" w:hAnsi="GHEA Grapalat" w:cs="Sylfaen"/>
                <w:bCs/>
                <w:sz w:val="20"/>
                <w:szCs w:val="20"/>
                <w:lang w:val="hy-AM"/>
              </w:rPr>
              <w:softHyphen/>
              <w:t>ջության կեն</w:t>
            </w:r>
            <w:r w:rsidRPr="002020F9">
              <w:rPr>
                <w:rFonts w:ascii="GHEA Grapalat" w:hAnsi="GHEA Grapalat" w:cs="Sylfaen"/>
                <w:bCs/>
                <w:sz w:val="20"/>
                <w:szCs w:val="20"/>
                <w:lang w:val="hy-AM"/>
              </w:rPr>
              <w:softHyphen/>
              <w:t>տրո</w:t>
            </w:r>
            <w:r w:rsidRPr="002020F9">
              <w:rPr>
                <w:rFonts w:ascii="GHEA Grapalat" w:hAnsi="GHEA Grapalat" w:cs="Sylfaen"/>
                <w:bCs/>
                <w:sz w:val="20"/>
                <w:szCs w:val="20"/>
                <w:lang w:val="hy-AM"/>
              </w:rPr>
              <w:softHyphen/>
              <w:t xml:space="preserve">նում </w:t>
            </w:r>
            <w:r w:rsidR="00180DAA" w:rsidRPr="002020F9">
              <w:rPr>
                <w:rFonts w:ascii="GHEA Grapalat" w:hAnsi="GHEA Grapalat" w:cs="Sylfaen"/>
                <w:bCs/>
                <w:sz w:val="20"/>
                <w:szCs w:val="20"/>
                <w:lang w:val="hy-AM"/>
              </w:rPr>
              <w:t>զինված ուժերի</w:t>
            </w:r>
            <w:r w:rsidR="00426A37" w:rsidRPr="002020F9">
              <w:rPr>
                <w:rFonts w:ascii="GHEA Grapalat" w:hAnsi="GHEA Grapalat" w:cs="Sylfaen"/>
                <w:bCs/>
                <w:sz w:val="20"/>
                <w:szCs w:val="20"/>
                <w:lang w:val="hy-AM"/>
              </w:rPr>
              <w:t xml:space="preserve"> </w:t>
            </w:r>
            <w:r w:rsidR="00180DAA" w:rsidRPr="002020F9">
              <w:rPr>
                <w:rFonts w:ascii="GHEA Grapalat" w:hAnsi="GHEA Grapalat" w:cs="Sylfaen"/>
                <w:bCs/>
                <w:sz w:val="20"/>
                <w:szCs w:val="20"/>
                <w:lang w:val="hy-AM"/>
              </w:rPr>
              <w:t>սպա-հոգեբան</w:t>
            </w:r>
            <w:r w:rsidR="00180DAA" w:rsidRPr="002020F9">
              <w:rPr>
                <w:rFonts w:ascii="GHEA Grapalat" w:hAnsi="GHEA Grapalat" w:cs="Sylfaen"/>
                <w:bCs/>
                <w:sz w:val="20"/>
                <w:szCs w:val="20"/>
                <w:lang w:val="hy-AM"/>
              </w:rPr>
              <w:softHyphen/>
              <w:t>ների շուրջ 50%-ը առան</w:t>
            </w:r>
            <w:r w:rsidR="00180DAA" w:rsidRPr="002020F9">
              <w:rPr>
                <w:rFonts w:ascii="GHEA Grapalat" w:hAnsi="GHEA Grapalat" w:cs="Sylfaen"/>
                <w:bCs/>
                <w:sz w:val="20"/>
                <w:szCs w:val="20"/>
                <w:lang w:val="hy-AM"/>
              </w:rPr>
              <w:softHyphen/>
              <w:t>ձին ծրագրե</w:t>
            </w:r>
            <w:r w:rsidR="00180DAA" w:rsidRPr="002020F9">
              <w:rPr>
                <w:rFonts w:ascii="GHEA Grapalat" w:hAnsi="GHEA Grapalat" w:cs="Sylfaen"/>
                <w:bCs/>
                <w:sz w:val="20"/>
                <w:szCs w:val="20"/>
                <w:lang w:val="hy-AM"/>
              </w:rPr>
              <w:softHyphen/>
              <w:t xml:space="preserve">րով </w:t>
            </w:r>
            <w:r w:rsidRPr="002020F9">
              <w:rPr>
                <w:rFonts w:ascii="GHEA Grapalat" w:hAnsi="GHEA Grapalat" w:cs="Sylfaen"/>
                <w:bCs/>
                <w:sz w:val="20"/>
                <w:szCs w:val="20"/>
                <w:lang w:val="hy-AM"/>
              </w:rPr>
              <w:t>անցել են վերապատրաստման դասընթացներ։</w:t>
            </w:r>
          </w:p>
          <w:p w14:paraId="5A1A3854" w14:textId="2F125B92" w:rsidR="00986BBB" w:rsidRPr="002020F9" w:rsidRDefault="00986BBB" w:rsidP="002020F9">
            <w:pPr>
              <w:jc w:val="both"/>
              <w:rPr>
                <w:rFonts w:ascii="GHEA Grapalat" w:hAnsi="GHEA Grapalat" w:cs="Sylfaen"/>
                <w:bCs/>
                <w:sz w:val="20"/>
                <w:szCs w:val="20"/>
                <w:lang w:val="hy-AM"/>
              </w:rPr>
            </w:pPr>
            <w:r w:rsidRPr="002020F9">
              <w:rPr>
                <w:rFonts w:ascii="GHEA Grapalat" w:hAnsi="GHEA Grapalat" w:cs="Sylfaen"/>
                <w:bCs/>
                <w:sz w:val="20"/>
                <w:szCs w:val="20"/>
                <w:lang w:val="hy-AM"/>
              </w:rPr>
              <w:t xml:space="preserve">Միջազգային գործընկերների հետ համագործակցության շրջանակներում իրականացված վերապատրաստումներից հետո </w:t>
            </w:r>
            <w:r w:rsidR="00180DAA" w:rsidRPr="002020F9">
              <w:rPr>
                <w:rFonts w:ascii="GHEA Grapalat" w:hAnsi="GHEA Grapalat" w:cs="Sylfaen"/>
                <w:bCs/>
                <w:sz w:val="20"/>
                <w:szCs w:val="20"/>
                <w:lang w:val="hy-AM"/>
              </w:rPr>
              <w:t xml:space="preserve">ստացված գիտելիքների ստուգման նպատակով </w:t>
            </w:r>
            <w:r w:rsidRPr="002020F9">
              <w:rPr>
                <w:rFonts w:ascii="GHEA Grapalat" w:hAnsi="GHEA Grapalat" w:cs="Sylfaen"/>
                <w:bCs/>
                <w:sz w:val="20"/>
                <w:szCs w:val="20"/>
                <w:lang w:val="hy-AM"/>
              </w:rPr>
              <w:t>անցկացվել է մոնիթորինգ-</w:t>
            </w:r>
            <w:r w:rsidR="00180DAA" w:rsidRPr="002020F9">
              <w:rPr>
                <w:rFonts w:ascii="GHEA Grapalat" w:hAnsi="GHEA Grapalat" w:cs="Sylfaen"/>
                <w:bCs/>
                <w:sz w:val="20"/>
                <w:szCs w:val="20"/>
                <w:lang w:val="hy-AM"/>
              </w:rPr>
              <w:t>հարցազրույց</w:t>
            </w:r>
            <w:r w:rsidRPr="002020F9">
              <w:rPr>
                <w:rFonts w:ascii="GHEA Grapalat" w:hAnsi="GHEA Grapalat" w:cs="Sylfaen"/>
                <w:bCs/>
                <w:sz w:val="20"/>
                <w:szCs w:val="20"/>
                <w:lang w:val="hy-AM"/>
              </w:rPr>
              <w:t>:</w:t>
            </w:r>
          </w:p>
        </w:tc>
        <w:tc>
          <w:tcPr>
            <w:tcW w:w="2610" w:type="dxa"/>
            <w:shd w:val="clear" w:color="auto" w:fill="FDE9D9" w:themeFill="accent6" w:themeFillTint="33"/>
          </w:tcPr>
          <w:p w14:paraId="3AEFD9F7" w14:textId="2E5C1C3C" w:rsidR="00986BBB" w:rsidRPr="002020F9" w:rsidRDefault="00986BBB" w:rsidP="002020F9">
            <w:pPr>
              <w:jc w:val="both"/>
              <w:rPr>
                <w:rFonts w:ascii="GHEA Grapalat" w:eastAsia="Calibri" w:hAnsi="GHEA Grapalat" w:cs="Times New Roman"/>
                <w:sz w:val="20"/>
                <w:szCs w:val="20"/>
                <w:lang w:val="hy-AM"/>
              </w:rPr>
            </w:pPr>
          </w:p>
        </w:tc>
        <w:tc>
          <w:tcPr>
            <w:tcW w:w="2610" w:type="dxa"/>
            <w:shd w:val="clear" w:color="auto" w:fill="FDE9D9" w:themeFill="accent6" w:themeFillTint="33"/>
          </w:tcPr>
          <w:p w14:paraId="1D4B0269" w14:textId="4177DDA9" w:rsidR="00986BBB" w:rsidRPr="002020F9" w:rsidRDefault="00986BBB" w:rsidP="002020F9">
            <w:pPr>
              <w:jc w:val="both"/>
              <w:rPr>
                <w:rFonts w:ascii="GHEA Grapalat" w:eastAsia="Calibri" w:hAnsi="GHEA Grapalat" w:cs="Calibri"/>
                <w:color w:val="000000"/>
                <w:sz w:val="20"/>
                <w:szCs w:val="20"/>
                <w:lang w:val="hy-AM"/>
              </w:rPr>
            </w:pPr>
            <w:r w:rsidRPr="002020F9">
              <w:rPr>
                <w:rFonts w:ascii="GHEA Grapalat" w:eastAsia="Calibri" w:hAnsi="GHEA Grapalat" w:cs="Calibri"/>
                <w:color w:val="000000"/>
                <w:sz w:val="20"/>
                <w:szCs w:val="20"/>
                <w:lang w:val="hy-AM"/>
              </w:rPr>
              <w:t>1.</w:t>
            </w:r>
            <w:r w:rsidR="003755DC" w:rsidRPr="002020F9">
              <w:rPr>
                <w:rFonts w:ascii="GHEA Grapalat" w:eastAsia="Calibri" w:hAnsi="GHEA Grapalat" w:cs="Calibri"/>
                <w:color w:val="000000"/>
                <w:sz w:val="20"/>
                <w:szCs w:val="20"/>
                <w:lang w:val="hy-AM"/>
              </w:rPr>
              <w:t xml:space="preserve"> </w:t>
            </w:r>
            <w:r w:rsidRPr="002020F9">
              <w:rPr>
                <w:rFonts w:ascii="GHEA Grapalat" w:eastAsia="Calibri" w:hAnsi="GHEA Grapalat" w:cs="Calibri"/>
                <w:color w:val="000000"/>
                <w:sz w:val="20"/>
                <w:szCs w:val="20"/>
                <w:lang w:val="hy-AM"/>
              </w:rPr>
              <w:t xml:space="preserve">Զինված ուժերում զինվորական կարգապահության կարևորության վերաբերյալ </w:t>
            </w:r>
            <w:r w:rsidR="003755DC" w:rsidRPr="002020F9">
              <w:rPr>
                <w:rFonts w:ascii="GHEA Grapalat" w:eastAsia="Calibri" w:hAnsi="GHEA Grapalat" w:cs="Calibri"/>
                <w:color w:val="000000"/>
                <w:sz w:val="20"/>
                <w:szCs w:val="20"/>
                <w:lang w:val="hy-AM"/>
              </w:rPr>
              <w:t>տեսաձայնագրությունները մշակ</w:t>
            </w:r>
            <w:r w:rsidR="00D75DCE" w:rsidRPr="002020F9">
              <w:rPr>
                <w:rFonts w:ascii="GHEA Grapalat" w:eastAsia="Calibri" w:hAnsi="GHEA Grapalat" w:cs="Calibri"/>
                <w:color w:val="000000"/>
                <w:sz w:val="20"/>
                <w:szCs w:val="20"/>
                <w:lang w:val="hy-AM"/>
              </w:rPr>
              <w:t>ման փուլում են</w:t>
            </w:r>
            <w:r w:rsidR="003755DC" w:rsidRPr="002020F9">
              <w:rPr>
                <w:rFonts w:ascii="GHEA Grapalat" w:eastAsia="Calibri" w:hAnsi="GHEA Grapalat" w:cs="Calibri"/>
                <w:color w:val="000000"/>
                <w:sz w:val="20"/>
                <w:szCs w:val="20"/>
                <w:lang w:val="hy-AM"/>
              </w:rPr>
              <w:t>:</w:t>
            </w:r>
          </w:p>
          <w:p w14:paraId="208C3FA2" w14:textId="4105E130" w:rsidR="00986BBB" w:rsidRPr="002020F9" w:rsidRDefault="00986BBB" w:rsidP="002020F9">
            <w:pPr>
              <w:jc w:val="both"/>
              <w:rPr>
                <w:rFonts w:ascii="GHEA Grapalat" w:eastAsia="Calibri" w:hAnsi="GHEA Grapalat" w:cs="Calibri"/>
                <w:color w:val="000000"/>
                <w:sz w:val="20"/>
                <w:szCs w:val="20"/>
                <w:lang w:val="hy-AM"/>
              </w:rPr>
            </w:pPr>
            <w:r w:rsidRPr="002020F9">
              <w:rPr>
                <w:rFonts w:ascii="GHEA Grapalat" w:eastAsia="Calibri" w:hAnsi="GHEA Grapalat" w:cs="Calibri"/>
                <w:color w:val="000000"/>
                <w:sz w:val="20"/>
                <w:szCs w:val="20"/>
                <w:lang w:val="hy-AM"/>
              </w:rPr>
              <w:t>2. Վերապատրաստվել է սպա-հոգեբանների ևս</w:t>
            </w:r>
            <w:r w:rsidR="00434EAA">
              <w:rPr>
                <w:rFonts w:ascii="GHEA Grapalat" w:eastAsia="Calibri" w:hAnsi="GHEA Grapalat" w:cs="Calibri"/>
                <w:color w:val="000000"/>
                <w:sz w:val="20"/>
                <w:szCs w:val="20"/>
                <w:lang w:val="hy-AM"/>
              </w:rPr>
              <w:t xml:space="preserve"> </w:t>
            </w:r>
            <w:r w:rsidRPr="002020F9">
              <w:rPr>
                <w:rFonts w:ascii="GHEA Grapalat" w:eastAsia="Calibri" w:hAnsi="GHEA Grapalat" w:cs="Calibri"/>
                <w:color w:val="000000"/>
                <w:sz w:val="20"/>
                <w:szCs w:val="20"/>
                <w:lang w:val="hy-AM"/>
              </w:rPr>
              <w:t>30%-ը</w:t>
            </w:r>
            <w:r w:rsidR="002020F9" w:rsidRPr="002020F9">
              <w:rPr>
                <w:rFonts w:ascii="GHEA Grapalat" w:eastAsia="Calibri" w:hAnsi="GHEA Grapalat" w:cs="Calibri"/>
                <w:color w:val="000000"/>
                <w:sz w:val="20"/>
                <w:szCs w:val="20"/>
                <w:lang w:val="hy-AM"/>
              </w:rPr>
              <w:t>:</w:t>
            </w:r>
          </w:p>
        </w:tc>
        <w:tc>
          <w:tcPr>
            <w:tcW w:w="1980" w:type="dxa"/>
            <w:shd w:val="clear" w:color="auto" w:fill="FDE9D9" w:themeFill="accent6" w:themeFillTint="33"/>
          </w:tcPr>
          <w:p w14:paraId="0F159C54" w14:textId="52A51AE6" w:rsidR="00986BBB" w:rsidRPr="002020F9" w:rsidRDefault="00180DA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Մշակման փուլում են գտնվում զինված ուժերում զինվորական կարգապահության կարևորության վերաբերյալ տ</w:t>
            </w:r>
            <w:r w:rsidRPr="002020F9">
              <w:rPr>
                <w:rFonts w:ascii="GHEA Grapalat" w:hAnsi="GHEA Grapalat" w:cs="Sylfaen"/>
                <w:bCs/>
                <w:sz w:val="20"/>
                <w:szCs w:val="20"/>
                <w:lang w:val="hy-AM"/>
              </w:rPr>
              <w:t>եսաձայնագրությունները:</w:t>
            </w:r>
          </w:p>
          <w:p w14:paraId="3F71DD07" w14:textId="4B1B0760" w:rsidR="00986BBB" w:rsidRPr="002020F9" w:rsidRDefault="0098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Վերապատրաստվել է սպա-հոգեբանների 50%-ը:</w:t>
            </w:r>
          </w:p>
        </w:tc>
      </w:tr>
      <w:tr w:rsidR="00986BBB" w:rsidRPr="006152E6" w14:paraId="6216E4D4" w14:textId="77777777" w:rsidTr="00426A37">
        <w:trPr>
          <w:trHeight w:val="513"/>
        </w:trPr>
        <w:tc>
          <w:tcPr>
            <w:tcW w:w="7958" w:type="dxa"/>
            <w:gridSpan w:val="2"/>
            <w:shd w:val="clear" w:color="auto" w:fill="FBD4B4" w:themeFill="accent6" w:themeFillTint="66"/>
          </w:tcPr>
          <w:p w14:paraId="686B39E1" w14:textId="43551CD3" w:rsidR="00986BBB" w:rsidRPr="002020F9" w:rsidRDefault="00986BBB" w:rsidP="002020F9">
            <w:pPr>
              <w:jc w:val="both"/>
              <w:rPr>
                <w:rFonts w:ascii="GHEA Grapalat" w:hAnsi="GHEA Grapalat"/>
                <w:b/>
                <w:sz w:val="20"/>
                <w:szCs w:val="20"/>
                <w:lang w:val="hy-AM"/>
              </w:rPr>
            </w:pPr>
            <w:r w:rsidRPr="002020F9">
              <w:rPr>
                <w:rFonts w:ascii="GHEA Grapalat" w:hAnsi="GHEA Grapalat"/>
                <w:b/>
                <w:sz w:val="20"/>
                <w:szCs w:val="20"/>
                <w:lang w:val="hy-AM"/>
              </w:rPr>
              <w:lastRenderedPageBreak/>
              <w:t>Գործողության համար և բովանդակություն</w:t>
            </w:r>
          </w:p>
          <w:p w14:paraId="6D50A949" w14:textId="77777777" w:rsidR="00986BBB" w:rsidRPr="002020F9" w:rsidRDefault="00986BBB" w:rsidP="002020F9">
            <w:pPr>
              <w:jc w:val="both"/>
              <w:rPr>
                <w:rFonts w:ascii="GHEA Grapalat" w:hAnsi="GHEA Grapalat"/>
                <w:b/>
                <w:sz w:val="20"/>
                <w:szCs w:val="20"/>
                <w:lang w:val="hy-AM"/>
              </w:rPr>
            </w:pPr>
          </w:p>
          <w:p w14:paraId="575AED6E" w14:textId="36C961B9" w:rsidR="00986BBB" w:rsidRPr="00434EAA" w:rsidRDefault="00986BBB" w:rsidP="00434EAA">
            <w:pPr>
              <w:ind w:right="116"/>
              <w:jc w:val="both"/>
              <w:rPr>
                <w:rFonts w:ascii="GHEA Grapalat" w:hAnsi="GHEA Grapalat"/>
                <w:b/>
                <w:bCs/>
                <w:sz w:val="20"/>
                <w:szCs w:val="20"/>
                <w:lang w:val="hy-AM"/>
              </w:rPr>
            </w:pPr>
            <w:r w:rsidRPr="002020F9">
              <w:rPr>
                <w:rFonts w:ascii="GHEA Grapalat" w:hAnsi="GHEA Grapalat"/>
                <w:b/>
                <w:bCs/>
                <w:sz w:val="20"/>
                <w:szCs w:val="20"/>
                <w:lang w:val="hy-AM"/>
              </w:rPr>
              <w:t xml:space="preserve">Գործողություն 1.2. </w:t>
            </w:r>
            <w:r w:rsidRPr="002020F9">
              <w:rPr>
                <w:rFonts w:ascii="GHEA Grapalat" w:hAnsi="GHEA Grapalat"/>
                <w:sz w:val="20"/>
                <w:szCs w:val="20"/>
                <w:lang w:val="hy-AM"/>
              </w:rPr>
              <w:t xml:space="preserve">Բարձրացնել կյանքի իրավունքի, </w:t>
            </w:r>
            <w:r w:rsidRPr="002020F9">
              <w:rPr>
                <w:rFonts w:ascii="GHEA Grapalat" w:hAnsi="GHEA Grapalat"/>
                <w:iCs/>
                <w:sz w:val="20"/>
                <w:szCs w:val="20"/>
                <w:lang w:val="hy-AM"/>
              </w:rPr>
              <w:t>խոշտանգումների և այլ դաժան, անմարդկային կամ նվաստացնող վերաբերմունքի</w:t>
            </w:r>
            <w:r w:rsidRPr="002020F9">
              <w:rPr>
                <w:rFonts w:ascii="GHEA Grapalat" w:hAnsi="GHEA Grapalat"/>
                <w:sz w:val="20"/>
                <w:szCs w:val="20"/>
                <w:lang w:val="hy-AM"/>
              </w:rPr>
              <w:t xml:space="preserve"> վերաբերյալ ազատությունից զրկված անձանց իրազեկվածությունը</w:t>
            </w:r>
          </w:p>
        </w:tc>
        <w:tc>
          <w:tcPr>
            <w:tcW w:w="7200" w:type="dxa"/>
            <w:gridSpan w:val="3"/>
            <w:shd w:val="clear" w:color="auto" w:fill="FBD4B4" w:themeFill="accent6" w:themeFillTint="66"/>
          </w:tcPr>
          <w:p w14:paraId="1619B0EA" w14:textId="333FA983" w:rsidR="00986BBB" w:rsidRPr="002020F9" w:rsidRDefault="00986BBB" w:rsidP="002020F9">
            <w:pPr>
              <w:jc w:val="both"/>
              <w:rPr>
                <w:rFonts w:ascii="GHEA Grapalat" w:eastAsia="Calibri" w:hAnsi="GHEA Grapalat" w:cs="Calibri"/>
                <w:color w:val="000000"/>
                <w:sz w:val="20"/>
                <w:szCs w:val="20"/>
                <w:lang w:val="hy-AM"/>
              </w:rPr>
            </w:pPr>
            <w:r w:rsidRPr="002020F9">
              <w:rPr>
                <w:rFonts w:ascii="GHEA Grapalat" w:eastAsia="Calibri" w:hAnsi="GHEA Grapalat" w:cs="Calibri"/>
                <w:color w:val="000000"/>
                <w:sz w:val="20"/>
                <w:szCs w:val="20"/>
                <w:lang w:val="hy-AM"/>
              </w:rPr>
              <w:t>Պատասխանատու մարմին</w:t>
            </w:r>
          </w:p>
          <w:p w14:paraId="1BAD707B" w14:textId="77777777" w:rsidR="00986BBB" w:rsidRPr="002020F9" w:rsidRDefault="00986BBB" w:rsidP="002020F9">
            <w:pPr>
              <w:jc w:val="both"/>
              <w:rPr>
                <w:rFonts w:ascii="GHEA Grapalat" w:eastAsia="Calibri" w:hAnsi="GHEA Grapalat" w:cs="Calibri"/>
                <w:color w:val="000000"/>
                <w:sz w:val="20"/>
                <w:szCs w:val="20"/>
                <w:lang w:val="hy-AM"/>
              </w:rPr>
            </w:pPr>
          </w:p>
          <w:p w14:paraId="59CE8025" w14:textId="43CC5A5F" w:rsidR="00986BBB" w:rsidRPr="002020F9" w:rsidRDefault="00986BBB" w:rsidP="002020F9">
            <w:pPr>
              <w:jc w:val="both"/>
              <w:rPr>
                <w:rFonts w:ascii="GHEA Grapalat" w:eastAsia="Calibri" w:hAnsi="GHEA Grapalat" w:cs="Calibri"/>
                <w:color w:val="000000"/>
                <w:sz w:val="20"/>
                <w:szCs w:val="20"/>
                <w:lang w:val="hy-AM"/>
              </w:rPr>
            </w:pPr>
            <w:r w:rsidRPr="002020F9">
              <w:rPr>
                <w:rFonts w:ascii="GHEA Grapalat" w:eastAsia="Calibri" w:hAnsi="GHEA Grapalat" w:cs="Calibri"/>
                <w:color w:val="000000"/>
                <w:sz w:val="20"/>
                <w:szCs w:val="20"/>
                <w:lang w:val="hy-AM"/>
              </w:rPr>
              <w:t>ՀՀ արդարադատության նախարարություն</w:t>
            </w:r>
          </w:p>
        </w:tc>
      </w:tr>
      <w:tr w:rsidR="00986BBB" w:rsidRPr="002020F9" w14:paraId="603426C6" w14:textId="77777777" w:rsidTr="002020F9">
        <w:trPr>
          <w:trHeight w:val="262"/>
        </w:trPr>
        <w:tc>
          <w:tcPr>
            <w:tcW w:w="1985" w:type="dxa"/>
            <w:shd w:val="clear" w:color="auto" w:fill="FBD4B4" w:themeFill="accent6" w:themeFillTint="66"/>
          </w:tcPr>
          <w:p w14:paraId="23558D9B" w14:textId="77777777" w:rsidR="00986BBB" w:rsidRPr="002020F9" w:rsidRDefault="00986BBB" w:rsidP="002020F9">
            <w:pPr>
              <w:jc w:val="both"/>
              <w:rPr>
                <w:rFonts w:ascii="GHEA Grapalat" w:eastAsia="Calibri" w:hAnsi="GHEA Grapalat" w:cs="Times New Roman"/>
                <w:b/>
                <w:sz w:val="20"/>
                <w:szCs w:val="20"/>
                <w:lang w:val="hy-AM"/>
              </w:rPr>
            </w:pPr>
          </w:p>
        </w:tc>
        <w:tc>
          <w:tcPr>
            <w:tcW w:w="5973" w:type="dxa"/>
            <w:shd w:val="clear" w:color="auto" w:fill="FBD4B4" w:themeFill="accent6" w:themeFillTint="66"/>
          </w:tcPr>
          <w:p w14:paraId="24263F10" w14:textId="77777777" w:rsidR="00986BBB" w:rsidRPr="002020F9" w:rsidRDefault="0098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Կատարողականի թիրախներ</w:t>
            </w:r>
          </w:p>
        </w:tc>
        <w:tc>
          <w:tcPr>
            <w:tcW w:w="2610" w:type="dxa"/>
            <w:vMerge w:val="restart"/>
            <w:shd w:val="clear" w:color="auto" w:fill="FBD4B4" w:themeFill="accent6" w:themeFillTint="66"/>
          </w:tcPr>
          <w:p w14:paraId="6A4E14CA" w14:textId="77777777" w:rsidR="00986BBB" w:rsidRPr="002020F9" w:rsidRDefault="00986BBB"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որակական ցուցանիշներ</w:t>
            </w:r>
          </w:p>
        </w:tc>
        <w:tc>
          <w:tcPr>
            <w:tcW w:w="2610" w:type="dxa"/>
            <w:vMerge w:val="restart"/>
            <w:shd w:val="clear" w:color="auto" w:fill="FBD4B4" w:themeFill="accent6" w:themeFillTint="66"/>
          </w:tcPr>
          <w:p w14:paraId="50806A44" w14:textId="77777777" w:rsidR="00986BBB" w:rsidRPr="002020F9" w:rsidRDefault="00986BBB"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քանակական</w:t>
            </w:r>
          </w:p>
          <w:p w14:paraId="69798738" w14:textId="77777777" w:rsidR="00986BBB" w:rsidRPr="002020F9" w:rsidRDefault="00986BBB"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ցուցանիշներ</w:t>
            </w:r>
          </w:p>
        </w:tc>
        <w:tc>
          <w:tcPr>
            <w:tcW w:w="1980" w:type="dxa"/>
            <w:vMerge w:val="restart"/>
            <w:shd w:val="clear" w:color="auto" w:fill="FBD4B4" w:themeFill="accent6" w:themeFillTint="66"/>
          </w:tcPr>
          <w:p w14:paraId="76456B59" w14:textId="77777777" w:rsidR="00986BBB" w:rsidRPr="002020F9" w:rsidRDefault="0098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Ակնկալվող արդյունքներ</w:t>
            </w:r>
          </w:p>
        </w:tc>
      </w:tr>
      <w:tr w:rsidR="00986BBB" w:rsidRPr="002020F9" w14:paraId="526D3A02" w14:textId="77777777" w:rsidTr="002020F9">
        <w:trPr>
          <w:trHeight w:val="116"/>
        </w:trPr>
        <w:tc>
          <w:tcPr>
            <w:tcW w:w="1985" w:type="dxa"/>
            <w:shd w:val="clear" w:color="auto" w:fill="FBD4B4" w:themeFill="accent6" w:themeFillTint="66"/>
          </w:tcPr>
          <w:p w14:paraId="4BC05411" w14:textId="77777777" w:rsidR="00986BBB" w:rsidRPr="002020F9" w:rsidRDefault="0098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5973" w:type="dxa"/>
            <w:shd w:val="clear" w:color="auto" w:fill="FBD4B4" w:themeFill="accent6" w:themeFillTint="66"/>
          </w:tcPr>
          <w:p w14:paraId="2C65FDB9" w14:textId="562B3AD6" w:rsidR="00986BBB" w:rsidRPr="002020F9" w:rsidRDefault="00986BBB"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2025</w:t>
            </w:r>
          </w:p>
        </w:tc>
        <w:tc>
          <w:tcPr>
            <w:tcW w:w="2610" w:type="dxa"/>
            <w:vMerge/>
            <w:shd w:val="clear" w:color="auto" w:fill="FBD4B4" w:themeFill="accent6" w:themeFillTint="66"/>
          </w:tcPr>
          <w:p w14:paraId="5FC36B1C" w14:textId="77777777" w:rsidR="00986BBB" w:rsidRPr="002020F9" w:rsidRDefault="00986BBB" w:rsidP="002020F9">
            <w:pPr>
              <w:jc w:val="both"/>
              <w:rPr>
                <w:rFonts w:ascii="GHEA Grapalat" w:eastAsia="Calibri" w:hAnsi="GHEA Grapalat" w:cs="Times New Roman"/>
                <w:sz w:val="20"/>
                <w:szCs w:val="20"/>
                <w:lang w:val="en-US"/>
              </w:rPr>
            </w:pPr>
          </w:p>
        </w:tc>
        <w:tc>
          <w:tcPr>
            <w:tcW w:w="2610" w:type="dxa"/>
            <w:vMerge/>
            <w:shd w:val="clear" w:color="auto" w:fill="FBD4B4" w:themeFill="accent6" w:themeFillTint="66"/>
          </w:tcPr>
          <w:p w14:paraId="66F10742" w14:textId="77777777" w:rsidR="00986BBB" w:rsidRPr="002020F9" w:rsidRDefault="00986BBB" w:rsidP="002020F9">
            <w:pPr>
              <w:jc w:val="both"/>
              <w:rPr>
                <w:rFonts w:ascii="GHEA Grapalat" w:eastAsia="Calibri" w:hAnsi="GHEA Grapalat" w:cs="Times New Roman"/>
                <w:sz w:val="20"/>
                <w:szCs w:val="20"/>
                <w:lang w:val="en-US"/>
              </w:rPr>
            </w:pPr>
          </w:p>
        </w:tc>
        <w:tc>
          <w:tcPr>
            <w:tcW w:w="1980" w:type="dxa"/>
            <w:vMerge/>
            <w:shd w:val="clear" w:color="auto" w:fill="FBD4B4" w:themeFill="accent6" w:themeFillTint="66"/>
          </w:tcPr>
          <w:p w14:paraId="47B05301" w14:textId="77777777" w:rsidR="00986BBB" w:rsidRPr="002020F9" w:rsidRDefault="00986BBB" w:rsidP="002020F9">
            <w:pPr>
              <w:jc w:val="both"/>
              <w:rPr>
                <w:rFonts w:ascii="GHEA Grapalat" w:eastAsia="Calibri" w:hAnsi="GHEA Grapalat" w:cs="Times New Roman"/>
                <w:sz w:val="20"/>
                <w:szCs w:val="20"/>
                <w:lang w:val="en-US"/>
              </w:rPr>
            </w:pPr>
          </w:p>
        </w:tc>
      </w:tr>
      <w:tr w:rsidR="00986BBB" w:rsidRPr="002020F9" w14:paraId="525BFC5F" w14:textId="77777777" w:rsidTr="002020F9">
        <w:trPr>
          <w:trHeight w:val="277"/>
        </w:trPr>
        <w:tc>
          <w:tcPr>
            <w:tcW w:w="1985" w:type="dxa"/>
            <w:shd w:val="clear" w:color="auto" w:fill="FBD4B4" w:themeFill="accent6" w:themeFillTint="66"/>
          </w:tcPr>
          <w:p w14:paraId="4357471A" w14:textId="77777777" w:rsidR="00986BBB" w:rsidRPr="002020F9" w:rsidRDefault="0098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5973" w:type="dxa"/>
            <w:shd w:val="clear" w:color="auto" w:fill="FBD4B4" w:themeFill="accent6" w:themeFillTint="66"/>
          </w:tcPr>
          <w:p w14:paraId="349E4283" w14:textId="0E460179" w:rsidR="00986BBB" w:rsidRPr="002020F9" w:rsidRDefault="00986BBB"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I</w:t>
            </w:r>
          </w:p>
        </w:tc>
        <w:tc>
          <w:tcPr>
            <w:tcW w:w="2610" w:type="dxa"/>
            <w:vMerge/>
            <w:shd w:val="clear" w:color="auto" w:fill="FBD4B4" w:themeFill="accent6" w:themeFillTint="66"/>
          </w:tcPr>
          <w:p w14:paraId="366A65C5" w14:textId="77777777" w:rsidR="00986BBB" w:rsidRPr="002020F9" w:rsidRDefault="00986BBB" w:rsidP="002020F9">
            <w:pPr>
              <w:jc w:val="both"/>
              <w:rPr>
                <w:rFonts w:ascii="GHEA Grapalat" w:eastAsia="Calibri" w:hAnsi="GHEA Grapalat" w:cs="Times New Roman"/>
                <w:sz w:val="20"/>
                <w:szCs w:val="20"/>
                <w:lang w:val="en-US"/>
              </w:rPr>
            </w:pPr>
          </w:p>
        </w:tc>
        <w:tc>
          <w:tcPr>
            <w:tcW w:w="2610" w:type="dxa"/>
            <w:vMerge/>
            <w:shd w:val="clear" w:color="auto" w:fill="FBD4B4" w:themeFill="accent6" w:themeFillTint="66"/>
          </w:tcPr>
          <w:p w14:paraId="2ACF09AA" w14:textId="77777777" w:rsidR="00986BBB" w:rsidRPr="002020F9" w:rsidRDefault="00986BBB" w:rsidP="002020F9">
            <w:pPr>
              <w:jc w:val="both"/>
              <w:rPr>
                <w:rFonts w:ascii="GHEA Grapalat" w:eastAsia="Calibri" w:hAnsi="GHEA Grapalat" w:cs="Times New Roman"/>
                <w:sz w:val="20"/>
                <w:szCs w:val="20"/>
                <w:lang w:val="en-US"/>
              </w:rPr>
            </w:pPr>
          </w:p>
        </w:tc>
        <w:tc>
          <w:tcPr>
            <w:tcW w:w="1980" w:type="dxa"/>
            <w:vMerge/>
            <w:shd w:val="clear" w:color="auto" w:fill="FBD4B4" w:themeFill="accent6" w:themeFillTint="66"/>
          </w:tcPr>
          <w:p w14:paraId="63B28317" w14:textId="77777777" w:rsidR="00986BBB" w:rsidRPr="002020F9" w:rsidRDefault="00986BBB" w:rsidP="002020F9">
            <w:pPr>
              <w:jc w:val="both"/>
              <w:rPr>
                <w:rFonts w:ascii="GHEA Grapalat" w:eastAsia="Calibri" w:hAnsi="GHEA Grapalat" w:cs="Times New Roman"/>
                <w:sz w:val="20"/>
                <w:szCs w:val="20"/>
                <w:lang w:val="en-US"/>
              </w:rPr>
            </w:pPr>
          </w:p>
        </w:tc>
      </w:tr>
      <w:tr w:rsidR="00986BBB" w:rsidRPr="002020F9" w14:paraId="4F0453D4" w14:textId="77777777" w:rsidTr="002020F9">
        <w:trPr>
          <w:trHeight w:val="775"/>
        </w:trPr>
        <w:tc>
          <w:tcPr>
            <w:tcW w:w="1985" w:type="dxa"/>
            <w:shd w:val="clear" w:color="auto" w:fill="FBD4B4" w:themeFill="accent6" w:themeFillTint="66"/>
          </w:tcPr>
          <w:p w14:paraId="2DED9B62" w14:textId="77777777" w:rsidR="00986BBB" w:rsidRPr="002020F9" w:rsidRDefault="0098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en-US"/>
              </w:rPr>
              <w:t>Կ</w:t>
            </w:r>
            <w:r w:rsidRPr="002020F9">
              <w:rPr>
                <w:rFonts w:ascii="GHEA Grapalat" w:eastAsia="Calibri" w:hAnsi="GHEA Grapalat" w:cs="Times New Roman"/>
                <w:b/>
                <w:sz w:val="20"/>
                <w:szCs w:val="20"/>
                <w:lang w:val="hy-AM"/>
              </w:rPr>
              <w:t>արգավիճակ</w:t>
            </w:r>
          </w:p>
        </w:tc>
        <w:tc>
          <w:tcPr>
            <w:tcW w:w="5973" w:type="dxa"/>
            <w:shd w:val="clear" w:color="auto" w:fill="FBD4B4" w:themeFill="accent6" w:themeFillTint="66"/>
          </w:tcPr>
          <w:p w14:paraId="29D6FFB5" w14:textId="0E1133CC" w:rsidR="00986BBB"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b/>
                <w:sz w:val="20"/>
                <w:szCs w:val="20"/>
              </w:rPr>
              <w:t>Մասամբ կատարված</w:t>
            </w:r>
          </w:p>
        </w:tc>
        <w:tc>
          <w:tcPr>
            <w:tcW w:w="2610" w:type="dxa"/>
            <w:shd w:val="clear" w:color="auto" w:fill="FBD4B4" w:themeFill="accent6" w:themeFillTint="66"/>
          </w:tcPr>
          <w:p w14:paraId="3B79D2DC" w14:textId="1ADAC7D0" w:rsidR="00986BBB"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համապատասխան</w:t>
            </w:r>
          </w:p>
        </w:tc>
        <w:tc>
          <w:tcPr>
            <w:tcW w:w="2610" w:type="dxa"/>
            <w:shd w:val="clear" w:color="auto" w:fill="FBD4B4" w:themeFill="accent6" w:themeFillTint="66"/>
          </w:tcPr>
          <w:p w14:paraId="162934AC" w14:textId="766186C7" w:rsidR="00986BBB"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ապահովված</w:t>
            </w:r>
          </w:p>
        </w:tc>
        <w:tc>
          <w:tcPr>
            <w:tcW w:w="1980" w:type="dxa"/>
            <w:shd w:val="clear" w:color="auto" w:fill="FBD4B4" w:themeFill="accent6" w:themeFillTint="66"/>
          </w:tcPr>
          <w:p w14:paraId="45D672F1" w14:textId="1C69A997" w:rsidR="00986BBB" w:rsidRPr="002020F9" w:rsidRDefault="00986BBB" w:rsidP="002020F9">
            <w:pPr>
              <w:jc w:val="center"/>
              <w:rPr>
                <w:rFonts w:ascii="GHEA Grapalat" w:eastAsia="Calibri" w:hAnsi="GHEA Grapalat" w:cs="Times New Roman"/>
                <w:sz w:val="20"/>
                <w:szCs w:val="20"/>
                <w:lang w:val="hy-AM"/>
              </w:rPr>
            </w:pPr>
          </w:p>
        </w:tc>
      </w:tr>
      <w:tr w:rsidR="0081349C" w:rsidRPr="006152E6" w14:paraId="1D6097ED" w14:textId="77777777" w:rsidTr="00735394">
        <w:trPr>
          <w:trHeight w:val="1215"/>
        </w:trPr>
        <w:tc>
          <w:tcPr>
            <w:tcW w:w="1985" w:type="dxa"/>
            <w:shd w:val="clear" w:color="auto" w:fill="FDE9D9" w:themeFill="accent6" w:themeFillTint="33"/>
          </w:tcPr>
          <w:p w14:paraId="7410C268"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5973" w:type="dxa"/>
            <w:shd w:val="clear" w:color="auto" w:fill="FDE9D9" w:themeFill="accent6" w:themeFillTint="33"/>
          </w:tcPr>
          <w:p w14:paraId="219A40AB" w14:textId="644956CD"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ՄԱԶԾ աջակցությամբ մշակվել են խոշտանգման արգելքի և ազատությունից զրկված անձանց հիմնարար իրավունքների վերաբերյալ տեղակատվական նյութեր (պաստառներ), որոնք փակցվել են ազատությունից զրկման վայրերի ևս 30%-ում («Երևան-Կենտրոն», «Վարդաշեն», «Նուբարաշեն», «Դատապարտյալների հիվանդանոց»)` յուրաքանչյուր հիմնարկում առնվազն 5 հատ:</w:t>
            </w:r>
          </w:p>
        </w:tc>
        <w:tc>
          <w:tcPr>
            <w:tcW w:w="2610" w:type="dxa"/>
            <w:shd w:val="clear" w:color="auto" w:fill="FDE9D9" w:themeFill="accent6" w:themeFillTint="33"/>
          </w:tcPr>
          <w:p w14:paraId="2E12AE92" w14:textId="77777777" w:rsidR="0081349C" w:rsidRPr="002020F9" w:rsidRDefault="0081349C" w:rsidP="002020F9">
            <w:pPr>
              <w:jc w:val="both"/>
              <w:rPr>
                <w:rFonts w:ascii="GHEA Grapalat" w:eastAsia="GHEA Grapalat" w:hAnsi="GHEA Grapalat" w:cs="GHEA Grapalat"/>
                <w:color w:val="000000"/>
                <w:sz w:val="20"/>
                <w:szCs w:val="20"/>
                <w:lang w:val="hy-AM"/>
              </w:rPr>
            </w:pPr>
            <w:r w:rsidRPr="002020F9">
              <w:rPr>
                <w:rFonts w:ascii="GHEA Grapalat" w:eastAsia="GHEA Grapalat" w:hAnsi="GHEA Grapalat" w:cs="GHEA Grapalat"/>
                <w:color w:val="000000"/>
                <w:sz w:val="20"/>
                <w:szCs w:val="20"/>
                <w:lang w:val="hy-AM"/>
              </w:rPr>
              <w:t>Ազատությունից զրկման վայրերի ևս 30%-ում փակցվել են կյանքի իրավունքի, խոշտանգումների և այլ դաժան, անմարդկային կամ նվաստացնող վերաբերմունքի վերաբերյալ պաստառներ հասանելի վայրերում` յուրաքանչյուր քրեակատարողական հիմնարկում առնվազն 5 պաստառ:</w:t>
            </w:r>
          </w:p>
          <w:p w14:paraId="1DBFED49" w14:textId="77777777" w:rsidR="0081349C" w:rsidRPr="002020F9" w:rsidRDefault="0081349C" w:rsidP="002020F9">
            <w:pPr>
              <w:jc w:val="both"/>
              <w:rPr>
                <w:rFonts w:ascii="GHEA Grapalat" w:eastAsia="GHEA Grapalat" w:hAnsi="GHEA Grapalat" w:cs="GHEA Grapalat"/>
                <w:color w:val="000000"/>
                <w:sz w:val="20"/>
                <w:szCs w:val="20"/>
                <w:lang w:val="hy-AM"/>
              </w:rPr>
            </w:pPr>
          </w:p>
          <w:p w14:paraId="35AFAEDF" w14:textId="6AA44C3F" w:rsidR="0081349C" w:rsidRPr="002020F9" w:rsidRDefault="0081349C" w:rsidP="002020F9">
            <w:pPr>
              <w:jc w:val="both"/>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 xml:space="preserve">Ազատությունից զրկման վայրերում կյանքի իրավունքի, խոշտանգումների և այլ դաժան, անմարդկային կամ նվաստացնող վերաբերմունքի </w:t>
            </w:r>
            <w:r w:rsidRPr="002020F9">
              <w:rPr>
                <w:rFonts w:ascii="GHEA Grapalat" w:eastAsia="GHEA Grapalat" w:hAnsi="GHEA Grapalat" w:cs="GHEA Grapalat"/>
                <w:sz w:val="20"/>
                <w:szCs w:val="20"/>
                <w:lang w:val="hy-AM"/>
              </w:rPr>
              <w:lastRenderedPageBreak/>
              <w:t>վերաբերյալ տեսաձայնագրություն չի մշակվել:</w:t>
            </w:r>
          </w:p>
        </w:tc>
        <w:tc>
          <w:tcPr>
            <w:tcW w:w="2610" w:type="dxa"/>
            <w:shd w:val="clear" w:color="auto" w:fill="FDE9D9" w:themeFill="accent6" w:themeFillTint="33"/>
          </w:tcPr>
          <w:p w14:paraId="131C54A6" w14:textId="77777777" w:rsidR="0081349C" w:rsidRPr="002020F9" w:rsidRDefault="0081349C" w:rsidP="002020F9">
            <w:pPr>
              <w:jc w:val="both"/>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lastRenderedPageBreak/>
              <w:t xml:space="preserve">Պաստառներ փակցված են </w:t>
            </w:r>
            <w:r w:rsidRPr="002020F9">
              <w:rPr>
                <w:rFonts w:ascii="GHEA Grapalat" w:eastAsia="GHEA Grapalat" w:hAnsi="GHEA Grapalat" w:cs="GHEA Grapalat"/>
                <w:color w:val="000000"/>
                <w:sz w:val="20"/>
                <w:szCs w:val="20"/>
                <w:lang w:val="hy-AM"/>
              </w:rPr>
              <w:t xml:space="preserve">30% ազատությունից զրկման </w:t>
            </w:r>
            <w:r w:rsidRPr="002020F9">
              <w:rPr>
                <w:rFonts w:ascii="GHEA Grapalat" w:eastAsia="GHEA Grapalat" w:hAnsi="GHEA Grapalat" w:cs="GHEA Grapalat"/>
                <w:sz w:val="20"/>
                <w:szCs w:val="20"/>
                <w:lang w:val="hy-AM"/>
              </w:rPr>
              <w:t>վայրերում` յուրաքանչյուրում առնվազն 5 պաստառ՝ ապահովելով հասանելիություն:</w:t>
            </w:r>
          </w:p>
          <w:p w14:paraId="5C2D2EA2" w14:textId="77777777" w:rsidR="0081349C" w:rsidRPr="002020F9" w:rsidRDefault="0081349C" w:rsidP="002020F9">
            <w:pPr>
              <w:jc w:val="both"/>
              <w:rPr>
                <w:rFonts w:ascii="GHEA Grapalat" w:eastAsia="Calibri" w:hAnsi="GHEA Grapalat" w:cs="Calibri"/>
                <w:color w:val="000000"/>
                <w:sz w:val="20"/>
                <w:szCs w:val="20"/>
                <w:lang w:val="hy-AM"/>
              </w:rPr>
            </w:pPr>
          </w:p>
          <w:p w14:paraId="04ECF535" w14:textId="1E8DCB7D" w:rsidR="0081349C" w:rsidRPr="002020F9" w:rsidRDefault="0081349C" w:rsidP="002020F9">
            <w:pPr>
              <w:jc w:val="both"/>
              <w:rPr>
                <w:rFonts w:ascii="GHEA Grapalat" w:eastAsia="Calibri" w:hAnsi="GHEA Grapalat" w:cs="Times New Roman"/>
                <w:sz w:val="20"/>
                <w:szCs w:val="20"/>
                <w:lang w:val="hy-AM"/>
              </w:rPr>
            </w:pPr>
          </w:p>
        </w:tc>
        <w:tc>
          <w:tcPr>
            <w:tcW w:w="1980" w:type="dxa"/>
            <w:shd w:val="clear" w:color="auto" w:fill="FDE9D9" w:themeFill="accent6" w:themeFillTint="33"/>
          </w:tcPr>
          <w:p w14:paraId="1EF39F12" w14:textId="77777777" w:rsidR="0081349C" w:rsidRPr="002020F9" w:rsidRDefault="0081349C" w:rsidP="002020F9">
            <w:pPr>
              <w:jc w:val="both"/>
              <w:rPr>
                <w:rFonts w:ascii="GHEA Grapalat" w:eastAsia="Calibri" w:hAnsi="GHEA Grapalat" w:cs="Times New Roman"/>
                <w:sz w:val="20"/>
                <w:szCs w:val="20"/>
                <w:lang w:val="hy-AM"/>
              </w:rPr>
            </w:pPr>
          </w:p>
          <w:p w14:paraId="1187AF66" w14:textId="4C421A31" w:rsidR="0081349C" w:rsidRPr="002020F9" w:rsidRDefault="0081349C" w:rsidP="002020F9">
            <w:pPr>
              <w:jc w:val="both"/>
              <w:rPr>
                <w:rFonts w:ascii="GHEA Grapalat" w:eastAsia="Calibri" w:hAnsi="GHEA Grapalat" w:cs="Times New Roman"/>
                <w:sz w:val="20"/>
                <w:szCs w:val="20"/>
                <w:lang w:val="hy-AM"/>
              </w:rPr>
            </w:pPr>
          </w:p>
        </w:tc>
      </w:tr>
      <w:tr w:rsidR="0081349C" w:rsidRPr="006152E6" w14:paraId="15EF59B2" w14:textId="77777777" w:rsidTr="00426A37">
        <w:trPr>
          <w:trHeight w:val="513"/>
        </w:trPr>
        <w:tc>
          <w:tcPr>
            <w:tcW w:w="7958" w:type="dxa"/>
            <w:gridSpan w:val="2"/>
            <w:tcBorders>
              <w:top w:val="nil"/>
              <w:left w:val="single" w:sz="4" w:space="0" w:color="auto"/>
              <w:bottom w:val="nil"/>
              <w:right w:val="single" w:sz="4" w:space="0" w:color="auto"/>
            </w:tcBorders>
            <w:shd w:val="clear" w:color="auto" w:fill="FBD4B4" w:themeFill="accent6" w:themeFillTint="66"/>
          </w:tcPr>
          <w:p w14:paraId="4BE9E5CB"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Գործողության համար և բովանդակություն</w:t>
            </w:r>
          </w:p>
          <w:p w14:paraId="3DDB5513" w14:textId="77777777" w:rsidR="0081349C" w:rsidRPr="002020F9" w:rsidRDefault="0081349C" w:rsidP="002020F9">
            <w:pPr>
              <w:jc w:val="both"/>
              <w:rPr>
                <w:rFonts w:ascii="GHEA Grapalat" w:eastAsia="Calibri" w:hAnsi="GHEA Grapalat" w:cs="Times New Roman"/>
                <w:b/>
                <w:sz w:val="20"/>
                <w:szCs w:val="20"/>
                <w:lang w:val="hy-AM"/>
              </w:rPr>
            </w:pPr>
          </w:p>
          <w:p w14:paraId="67217589" w14:textId="6318EE39"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hAnsi="GHEA Grapalat"/>
                <w:b/>
                <w:sz w:val="20"/>
                <w:szCs w:val="20"/>
                <w:lang w:val="hy-AM"/>
              </w:rPr>
              <w:t xml:space="preserve">Գործողություն 2.3. </w:t>
            </w:r>
            <w:r w:rsidRPr="002020F9">
              <w:rPr>
                <w:rFonts w:ascii="GHEA Grapalat" w:hAnsi="GHEA Grapalat"/>
                <w:sz w:val="20"/>
                <w:szCs w:val="20"/>
                <w:lang w:val="hy-AM"/>
              </w:rPr>
              <w:t>Հոգեբուժական հաստատություններում և տուն-ինտերնատներերում ներդնել խոշտանգումների, անմարդկային կամ արժանապատվությունը նվաստացնող վերաբերմունքի կամ պատժի մասին անանուն հաղորդումներ ներկայացնելու միջոցներ, ինչպես նաև մշակել արձանագրելու ձևաթուղթ և ուղեցույց ու սահմանել այդ ձևաթուղթն իրավապահ մարմիններին ներկայացնելու հստակ ընթացակարգ</w:t>
            </w:r>
          </w:p>
        </w:tc>
        <w:tc>
          <w:tcPr>
            <w:tcW w:w="7200" w:type="dxa"/>
            <w:gridSpan w:val="3"/>
            <w:tcBorders>
              <w:top w:val="nil"/>
              <w:left w:val="single" w:sz="4" w:space="0" w:color="auto"/>
              <w:bottom w:val="nil"/>
              <w:right w:val="single" w:sz="4" w:space="0" w:color="auto"/>
            </w:tcBorders>
            <w:shd w:val="clear" w:color="auto" w:fill="FBD4B4" w:themeFill="accent6" w:themeFillTint="66"/>
          </w:tcPr>
          <w:p w14:paraId="09A6EBFA"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5BD46B1C" w14:textId="77777777" w:rsidR="0081349C" w:rsidRPr="002020F9" w:rsidRDefault="0081349C" w:rsidP="002020F9">
            <w:pPr>
              <w:jc w:val="both"/>
              <w:rPr>
                <w:rFonts w:ascii="GHEA Grapalat" w:eastAsia="Calibri" w:hAnsi="GHEA Grapalat" w:cs="Times New Roman"/>
                <w:b/>
                <w:sz w:val="20"/>
                <w:szCs w:val="20"/>
                <w:lang w:val="hy-AM"/>
              </w:rPr>
            </w:pPr>
          </w:p>
          <w:p w14:paraId="63B79C2D" w14:textId="420AD02F"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աշխատանքի և սոցիալական հարցերի նախարարություն</w:t>
            </w:r>
          </w:p>
        </w:tc>
      </w:tr>
      <w:tr w:rsidR="0081349C" w:rsidRPr="002020F9" w14:paraId="6B2E7246" w14:textId="77777777" w:rsidTr="002020F9">
        <w:trPr>
          <w:trHeight w:val="262"/>
        </w:trPr>
        <w:tc>
          <w:tcPr>
            <w:tcW w:w="1985" w:type="dxa"/>
            <w:tcBorders>
              <w:top w:val="single" w:sz="12" w:space="0" w:color="auto"/>
            </w:tcBorders>
            <w:shd w:val="clear" w:color="auto" w:fill="FBD4B4" w:themeFill="accent6" w:themeFillTint="66"/>
          </w:tcPr>
          <w:p w14:paraId="1A50B1FF" w14:textId="77777777" w:rsidR="0081349C" w:rsidRPr="002020F9" w:rsidRDefault="0081349C" w:rsidP="002020F9">
            <w:pPr>
              <w:jc w:val="center"/>
              <w:rPr>
                <w:rFonts w:ascii="GHEA Grapalat" w:eastAsia="Calibri" w:hAnsi="GHEA Grapalat" w:cs="Times New Roman"/>
                <w:b/>
                <w:sz w:val="20"/>
                <w:szCs w:val="20"/>
                <w:lang w:val="hy-AM"/>
              </w:rPr>
            </w:pPr>
          </w:p>
        </w:tc>
        <w:tc>
          <w:tcPr>
            <w:tcW w:w="5973" w:type="dxa"/>
            <w:tcBorders>
              <w:top w:val="single" w:sz="12" w:space="0" w:color="auto"/>
            </w:tcBorders>
            <w:shd w:val="clear" w:color="auto" w:fill="FBD4B4" w:themeFill="accent6" w:themeFillTint="66"/>
          </w:tcPr>
          <w:p w14:paraId="24C93D2F"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Կատարողականի թիրախներ</w:t>
            </w:r>
          </w:p>
        </w:tc>
        <w:tc>
          <w:tcPr>
            <w:tcW w:w="2610" w:type="dxa"/>
            <w:vMerge w:val="restart"/>
            <w:shd w:val="clear" w:color="auto" w:fill="FBD4B4" w:themeFill="accent6" w:themeFillTint="66"/>
          </w:tcPr>
          <w:p w14:paraId="573CFABB"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որակական ցուցանիշներ</w:t>
            </w:r>
          </w:p>
        </w:tc>
        <w:tc>
          <w:tcPr>
            <w:tcW w:w="2610" w:type="dxa"/>
            <w:vMerge w:val="restart"/>
            <w:shd w:val="clear" w:color="auto" w:fill="FBD4B4" w:themeFill="accent6" w:themeFillTint="66"/>
          </w:tcPr>
          <w:p w14:paraId="596BBCC9"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քանակական</w:t>
            </w:r>
          </w:p>
          <w:p w14:paraId="15365798"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ցուցանիշներ</w:t>
            </w:r>
          </w:p>
        </w:tc>
        <w:tc>
          <w:tcPr>
            <w:tcW w:w="1980" w:type="dxa"/>
            <w:vMerge w:val="restart"/>
            <w:shd w:val="clear" w:color="auto" w:fill="FBD4B4" w:themeFill="accent6" w:themeFillTint="66"/>
          </w:tcPr>
          <w:p w14:paraId="60CB1D43" w14:textId="77777777"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Ակնկալվող արդյունքներ</w:t>
            </w:r>
          </w:p>
        </w:tc>
      </w:tr>
      <w:tr w:rsidR="0081349C" w:rsidRPr="002020F9" w14:paraId="7F081B41" w14:textId="77777777" w:rsidTr="002020F9">
        <w:trPr>
          <w:trHeight w:val="116"/>
        </w:trPr>
        <w:tc>
          <w:tcPr>
            <w:tcW w:w="1985" w:type="dxa"/>
            <w:shd w:val="clear" w:color="auto" w:fill="FBD4B4" w:themeFill="accent6" w:themeFillTint="66"/>
          </w:tcPr>
          <w:p w14:paraId="6FE2C696"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5973" w:type="dxa"/>
            <w:shd w:val="clear" w:color="auto" w:fill="FBD4B4" w:themeFill="accent6" w:themeFillTint="66"/>
          </w:tcPr>
          <w:p w14:paraId="69E95CB4" w14:textId="2C9B924C" w:rsidR="0081349C" w:rsidRPr="002020F9" w:rsidRDefault="0081349C" w:rsidP="002020F9">
            <w:pPr>
              <w:jc w:val="center"/>
              <w:rPr>
                <w:rFonts w:ascii="GHEA Grapalat" w:eastAsia="Calibri" w:hAnsi="GHEA Grapalat" w:cs="Times New Roman"/>
                <w:b/>
                <w:sz w:val="20"/>
                <w:szCs w:val="20"/>
                <w:lang w:val="en-US"/>
              </w:rPr>
            </w:pPr>
            <w:r w:rsidRPr="002020F9">
              <w:rPr>
                <w:rFonts w:ascii="GHEA Grapalat" w:eastAsia="Calibri" w:hAnsi="GHEA Grapalat" w:cs="Times New Roman"/>
                <w:b/>
                <w:sz w:val="20"/>
                <w:szCs w:val="20"/>
                <w:lang w:val="en-US"/>
              </w:rPr>
              <w:t>2025</w:t>
            </w:r>
          </w:p>
        </w:tc>
        <w:tc>
          <w:tcPr>
            <w:tcW w:w="2610" w:type="dxa"/>
            <w:vMerge/>
            <w:shd w:val="clear" w:color="auto" w:fill="FBD4B4" w:themeFill="accent6" w:themeFillTint="66"/>
          </w:tcPr>
          <w:p w14:paraId="38965B1B" w14:textId="77777777" w:rsidR="0081349C" w:rsidRPr="002020F9" w:rsidRDefault="0081349C" w:rsidP="002020F9">
            <w:pPr>
              <w:jc w:val="both"/>
              <w:rPr>
                <w:rFonts w:ascii="GHEA Grapalat" w:eastAsia="Calibri" w:hAnsi="GHEA Grapalat" w:cs="Times New Roman"/>
                <w:sz w:val="20"/>
                <w:szCs w:val="20"/>
                <w:lang w:val="en-US"/>
              </w:rPr>
            </w:pPr>
          </w:p>
        </w:tc>
        <w:tc>
          <w:tcPr>
            <w:tcW w:w="2610" w:type="dxa"/>
            <w:vMerge/>
            <w:shd w:val="clear" w:color="auto" w:fill="FBD4B4" w:themeFill="accent6" w:themeFillTint="66"/>
          </w:tcPr>
          <w:p w14:paraId="7B31DBFE" w14:textId="77777777" w:rsidR="0081349C" w:rsidRPr="002020F9" w:rsidRDefault="0081349C" w:rsidP="002020F9">
            <w:pPr>
              <w:jc w:val="both"/>
              <w:rPr>
                <w:rFonts w:ascii="GHEA Grapalat" w:eastAsia="Calibri" w:hAnsi="GHEA Grapalat" w:cs="Times New Roman"/>
                <w:sz w:val="20"/>
                <w:szCs w:val="20"/>
                <w:lang w:val="en-US"/>
              </w:rPr>
            </w:pPr>
          </w:p>
        </w:tc>
        <w:tc>
          <w:tcPr>
            <w:tcW w:w="1980" w:type="dxa"/>
            <w:vMerge/>
            <w:shd w:val="clear" w:color="auto" w:fill="FBD4B4" w:themeFill="accent6" w:themeFillTint="66"/>
          </w:tcPr>
          <w:p w14:paraId="42D1A086" w14:textId="77777777" w:rsidR="0081349C" w:rsidRPr="002020F9" w:rsidRDefault="0081349C" w:rsidP="002020F9">
            <w:pPr>
              <w:jc w:val="both"/>
              <w:rPr>
                <w:rFonts w:ascii="GHEA Grapalat" w:eastAsia="Calibri" w:hAnsi="GHEA Grapalat" w:cs="Times New Roman"/>
                <w:sz w:val="20"/>
                <w:szCs w:val="20"/>
                <w:lang w:val="en-US"/>
              </w:rPr>
            </w:pPr>
          </w:p>
        </w:tc>
      </w:tr>
      <w:tr w:rsidR="0081349C" w:rsidRPr="002020F9" w14:paraId="325723C6" w14:textId="77777777" w:rsidTr="002020F9">
        <w:trPr>
          <w:trHeight w:val="474"/>
        </w:trPr>
        <w:tc>
          <w:tcPr>
            <w:tcW w:w="1985" w:type="dxa"/>
            <w:shd w:val="clear" w:color="auto" w:fill="FBD4B4" w:themeFill="accent6" w:themeFillTint="66"/>
          </w:tcPr>
          <w:p w14:paraId="750A8000"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5973" w:type="dxa"/>
            <w:shd w:val="clear" w:color="auto" w:fill="FBD4B4" w:themeFill="accent6" w:themeFillTint="66"/>
          </w:tcPr>
          <w:p w14:paraId="00F9AEBF" w14:textId="5ABBDA84" w:rsidR="0081349C" w:rsidRPr="002020F9" w:rsidRDefault="0081349C" w:rsidP="002020F9">
            <w:pPr>
              <w:jc w:val="center"/>
              <w:rPr>
                <w:rFonts w:ascii="GHEA Grapalat" w:eastAsia="Calibri" w:hAnsi="GHEA Grapalat" w:cs="Times New Roman"/>
                <w:b/>
                <w:sz w:val="20"/>
                <w:szCs w:val="20"/>
                <w:lang w:val="en-US"/>
              </w:rPr>
            </w:pPr>
            <w:r w:rsidRPr="002020F9">
              <w:rPr>
                <w:rFonts w:ascii="GHEA Grapalat" w:eastAsia="Calibri" w:hAnsi="GHEA Grapalat" w:cs="Times New Roman"/>
                <w:b/>
                <w:sz w:val="20"/>
                <w:szCs w:val="20"/>
                <w:lang w:val="en-US"/>
              </w:rPr>
              <w:t>I</w:t>
            </w:r>
          </w:p>
        </w:tc>
        <w:tc>
          <w:tcPr>
            <w:tcW w:w="2610" w:type="dxa"/>
            <w:vMerge/>
            <w:shd w:val="clear" w:color="auto" w:fill="FBD4B4" w:themeFill="accent6" w:themeFillTint="66"/>
          </w:tcPr>
          <w:p w14:paraId="05B190E2" w14:textId="77777777" w:rsidR="0081349C" w:rsidRPr="002020F9" w:rsidRDefault="0081349C" w:rsidP="002020F9">
            <w:pPr>
              <w:jc w:val="both"/>
              <w:rPr>
                <w:rFonts w:ascii="GHEA Grapalat" w:eastAsia="Calibri" w:hAnsi="GHEA Grapalat" w:cs="Times New Roman"/>
                <w:sz w:val="20"/>
                <w:szCs w:val="20"/>
                <w:lang w:val="en-US"/>
              </w:rPr>
            </w:pPr>
          </w:p>
        </w:tc>
        <w:tc>
          <w:tcPr>
            <w:tcW w:w="2610" w:type="dxa"/>
            <w:vMerge/>
            <w:shd w:val="clear" w:color="auto" w:fill="FBD4B4" w:themeFill="accent6" w:themeFillTint="66"/>
          </w:tcPr>
          <w:p w14:paraId="080FEA20" w14:textId="77777777" w:rsidR="0081349C" w:rsidRPr="002020F9" w:rsidRDefault="0081349C" w:rsidP="002020F9">
            <w:pPr>
              <w:jc w:val="both"/>
              <w:rPr>
                <w:rFonts w:ascii="GHEA Grapalat" w:eastAsia="Calibri" w:hAnsi="GHEA Grapalat" w:cs="Times New Roman"/>
                <w:sz w:val="20"/>
                <w:szCs w:val="20"/>
                <w:lang w:val="en-US"/>
              </w:rPr>
            </w:pPr>
          </w:p>
        </w:tc>
        <w:tc>
          <w:tcPr>
            <w:tcW w:w="1980" w:type="dxa"/>
            <w:vMerge/>
            <w:shd w:val="clear" w:color="auto" w:fill="FBD4B4" w:themeFill="accent6" w:themeFillTint="66"/>
          </w:tcPr>
          <w:p w14:paraId="65957930" w14:textId="77777777" w:rsidR="0081349C" w:rsidRPr="002020F9" w:rsidRDefault="0081349C" w:rsidP="002020F9">
            <w:pPr>
              <w:jc w:val="both"/>
              <w:rPr>
                <w:rFonts w:ascii="GHEA Grapalat" w:eastAsia="Calibri" w:hAnsi="GHEA Grapalat" w:cs="Times New Roman"/>
                <w:sz w:val="20"/>
                <w:szCs w:val="20"/>
                <w:lang w:val="en-US"/>
              </w:rPr>
            </w:pPr>
          </w:p>
        </w:tc>
      </w:tr>
      <w:tr w:rsidR="0081349C" w:rsidRPr="002020F9" w14:paraId="416B2DC2" w14:textId="77777777" w:rsidTr="002020F9">
        <w:trPr>
          <w:trHeight w:val="701"/>
        </w:trPr>
        <w:tc>
          <w:tcPr>
            <w:tcW w:w="1985" w:type="dxa"/>
            <w:shd w:val="clear" w:color="auto" w:fill="FBD4B4" w:themeFill="accent6" w:themeFillTint="66"/>
          </w:tcPr>
          <w:p w14:paraId="54044037"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en-US"/>
              </w:rPr>
              <w:t>Կ</w:t>
            </w:r>
            <w:r w:rsidRPr="002020F9">
              <w:rPr>
                <w:rFonts w:ascii="GHEA Grapalat" w:eastAsia="Calibri" w:hAnsi="GHEA Grapalat" w:cs="Times New Roman"/>
                <w:b/>
                <w:sz w:val="20"/>
                <w:szCs w:val="20"/>
                <w:lang w:val="hy-AM"/>
              </w:rPr>
              <w:t>արգավիճակ</w:t>
            </w:r>
          </w:p>
        </w:tc>
        <w:tc>
          <w:tcPr>
            <w:tcW w:w="5973" w:type="dxa"/>
            <w:shd w:val="clear" w:color="auto" w:fill="FBD4B4" w:themeFill="accent6" w:themeFillTint="66"/>
          </w:tcPr>
          <w:p w14:paraId="094CD575" w14:textId="77777777" w:rsidR="0081349C" w:rsidRPr="002020F9" w:rsidRDefault="0081349C" w:rsidP="002020F9">
            <w:pPr>
              <w:spacing w:after="200"/>
              <w:jc w:val="center"/>
              <w:rPr>
                <w:rFonts w:ascii="GHEA Grapalat" w:eastAsia="Calibri" w:hAnsi="GHEA Grapalat" w:cs="Times New Roman"/>
                <w:b/>
                <w:sz w:val="20"/>
                <w:szCs w:val="20"/>
              </w:rPr>
            </w:pPr>
            <w:r w:rsidRPr="002020F9">
              <w:rPr>
                <w:rFonts w:ascii="GHEA Grapalat" w:hAnsi="GHEA Grapalat" w:cs="Sylfaen"/>
                <w:b/>
                <w:sz w:val="20"/>
                <w:szCs w:val="20"/>
              </w:rPr>
              <w:t>Մասամբ կ</w:t>
            </w:r>
            <w:r w:rsidRPr="002020F9">
              <w:rPr>
                <w:rFonts w:ascii="GHEA Grapalat" w:eastAsia="Calibri" w:hAnsi="GHEA Grapalat" w:cs="Times New Roman"/>
                <w:b/>
                <w:sz w:val="20"/>
                <w:szCs w:val="20"/>
              </w:rPr>
              <w:t xml:space="preserve">ատարված </w:t>
            </w:r>
          </w:p>
          <w:p w14:paraId="6EA7BB85" w14:textId="0F89560E" w:rsidR="0081349C" w:rsidRPr="002020F9" w:rsidRDefault="0081349C" w:rsidP="002020F9">
            <w:pPr>
              <w:jc w:val="center"/>
              <w:rPr>
                <w:rFonts w:ascii="GHEA Grapalat" w:eastAsia="Calibri" w:hAnsi="GHEA Grapalat" w:cs="Times New Roman"/>
                <w:sz w:val="20"/>
                <w:szCs w:val="20"/>
                <w:lang w:val="hy-AM"/>
              </w:rPr>
            </w:pPr>
          </w:p>
        </w:tc>
        <w:tc>
          <w:tcPr>
            <w:tcW w:w="2610" w:type="dxa"/>
            <w:shd w:val="clear" w:color="auto" w:fill="FBD4B4" w:themeFill="accent6" w:themeFillTint="66"/>
          </w:tcPr>
          <w:p w14:paraId="1043E1A8" w14:textId="67792B4B" w:rsidR="0081349C" w:rsidRPr="002020F9" w:rsidRDefault="002020F9" w:rsidP="002020F9">
            <w:pPr>
              <w:jc w:val="center"/>
              <w:rPr>
                <w:rFonts w:ascii="GHEA Grapalat" w:eastAsia="Calibri" w:hAnsi="GHEA Grapalat" w:cs="Times New Roman"/>
                <w:sz w:val="20"/>
                <w:szCs w:val="20"/>
                <w:lang w:val="hy-AM"/>
              </w:rPr>
            </w:pPr>
            <w:r>
              <w:rPr>
                <w:rFonts w:ascii="GHEA Grapalat" w:hAnsi="GHEA Grapalat"/>
                <w:b/>
                <w:sz w:val="20"/>
                <w:szCs w:val="20"/>
                <w:lang w:val="hy-AM"/>
              </w:rPr>
              <w:t>Մասամբ հ</w:t>
            </w:r>
            <w:r w:rsidR="0081349C" w:rsidRPr="002020F9">
              <w:rPr>
                <w:rFonts w:ascii="GHEA Grapalat" w:hAnsi="GHEA Grapalat"/>
                <w:b/>
                <w:sz w:val="20"/>
                <w:szCs w:val="20"/>
              </w:rPr>
              <w:t>ամապատասխան</w:t>
            </w:r>
          </w:p>
        </w:tc>
        <w:tc>
          <w:tcPr>
            <w:tcW w:w="2610" w:type="dxa"/>
            <w:shd w:val="clear" w:color="auto" w:fill="FBD4B4" w:themeFill="accent6" w:themeFillTint="66"/>
          </w:tcPr>
          <w:p w14:paraId="5A3D625E" w14:textId="63EB9633" w:rsidR="0081349C" w:rsidRPr="002020F9" w:rsidRDefault="0081349C" w:rsidP="002020F9">
            <w:pPr>
              <w:jc w:val="center"/>
              <w:rPr>
                <w:rFonts w:ascii="GHEA Grapalat" w:eastAsia="Calibri" w:hAnsi="GHEA Grapalat" w:cs="Times New Roman"/>
                <w:sz w:val="20"/>
                <w:szCs w:val="20"/>
                <w:lang w:val="hy-AM"/>
              </w:rPr>
            </w:pPr>
            <w:r w:rsidRPr="002020F9">
              <w:rPr>
                <w:rFonts w:ascii="GHEA Grapalat" w:hAnsi="GHEA Grapalat"/>
                <w:b/>
                <w:sz w:val="20"/>
                <w:szCs w:val="20"/>
              </w:rPr>
              <w:t>Համապատասխան</w:t>
            </w:r>
          </w:p>
        </w:tc>
        <w:tc>
          <w:tcPr>
            <w:tcW w:w="1980" w:type="dxa"/>
            <w:shd w:val="clear" w:color="auto" w:fill="FBD4B4" w:themeFill="accent6" w:themeFillTint="66"/>
          </w:tcPr>
          <w:p w14:paraId="7FF3A76E" w14:textId="5FEE0103" w:rsidR="0081349C" w:rsidRPr="002020F9" w:rsidRDefault="0081349C" w:rsidP="002020F9">
            <w:pPr>
              <w:jc w:val="center"/>
              <w:rPr>
                <w:rFonts w:ascii="GHEA Grapalat" w:eastAsia="Calibri" w:hAnsi="GHEA Grapalat" w:cs="Times New Roman"/>
                <w:sz w:val="20"/>
                <w:szCs w:val="20"/>
                <w:lang w:val="hy-AM"/>
              </w:rPr>
            </w:pPr>
            <w:r w:rsidRPr="002020F9">
              <w:rPr>
                <w:rFonts w:ascii="GHEA Grapalat" w:hAnsi="GHEA Grapalat"/>
                <w:b/>
                <w:sz w:val="20"/>
                <w:szCs w:val="20"/>
              </w:rPr>
              <w:t>Մասամբ ապահովված</w:t>
            </w:r>
          </w:p>
        </w:tc>
      </w:tr>
      <w:tr w:rsidR="0081349C" w:rsidRPr="006152E6" w14:paraId="5A1280F8" w14:textId="77777777" w:rsidTr="002020F9">
        <w:trPr>
          <w:trHeight w:val="1395"/>
        </w:trPr>
        <w:tc>
          <w:tcPr>
            <w:tcW w:w="1985" w:type="dxa"/>
            <w:shd w:val="clear" w:color="auto" w:fill="FDE9D9" w:themeFill="accent6" w:themeFillTint="33"/>
          </w:tcPr>
          <w:p w14:paraId="47C73CA0"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5973" w:type="dxa"/>
            <w:shd w:val="clear" w:color="auto" w:fill="FDE9D9" w:themeFill="accent6" w:themeFillTint="33"/>
          </w:tcPr>
          <w:p w14:paraId="23FDCB28" w14:textId="21DB9147"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ԱՍՀ նախարարության կողմից մշակվել</w:t>
            </w:r>
            <w:r w:rsidR="00103A6F" w:rsidRPr="002020F9">
              <w:rPr>
                <w:rFonts w:ascii="GHEA Grapalat" w:eastAsia="Calibri" w:hAnsi="GHEA Grapalat" w:cs="Times New Roman"/>
                <w:sz w:val="20"/>
                <w:szCs w:val="20"/>
                <w:lang w:val="hy-AM"/>
              </w:rPr>
              <w:t xml:space="preserve"> </w:t>
            </w:r>
            <w:r w:rsidRPr="002020F9">
              <w:rPr>
                <w:rFonts w:ascii="GHEA Grapalat" w:eastAsia="Calibri" w:hAnsi="GHEA Grapalat" w:cs="Times New Roman"/>
                <w:sz w:val="20"/>
                <w:szCs w:val="20"/>
                <w:lang w:val="hy-AM"/>
              </w:rPr>
              <w:t>և</w:t>
            </w:r>
            <w:r w:rsidR="00103A6F" w:rsidRPr="002020F9">
              <w:rPr>
                <w:rFonts w:ascii="GHEA Grapalat" w:eastAsia="Calibri" w:hAnsi="GHEA Grapalat" w:cs="Times New Roman"/>
                <w:sz w:val="20"/>
                <w:szCs w:val="20"/>
                <w:lang w:val="hy-AM"/>
              </w:rPr>
              <w:t xml:space="preserve"> </w:t>
            </w:r>
            <w:r w:rsidRPr="002020F9">
              <w:rPr>
                <w:rFonts w:ascii="GHEA Grapalat" w:eastAsia="Calibri" w:hAnsi="GHEA Grapalat" w:cs="Times New Roman"/>
                <w:sz w:val="20"/>
                <w:szCs w:val="20"/>
                <w:lang w:val="hy-AM"/>
              </w:rPr>
              <w:t>շրջանառվել է «Բնակչության սոցիալական պաշտպանության տարեց և (կամ) հաշմանդամություն ունեցող անձանց շուրջօրյա խնամքի հաստատություններում շահառուների նկատմամբ խոշտանգումների, անմարդկային կամ արժանապատվությունը նվաստացնող վերաբերմունքի կամ պատժի մասին անանուն հաղորդումներ ներկայացնելու ընթացակարգը հաստատելու մասին» հրամանի նախագիծ։ «Ֆիզիկական ուժի և զսպման միջոցների գործադրման ընթացակարգերը հաստատելու մասին» հրամանի նախագիծ շրջանառելու նպատակով նախատեսվում է «Սոցիալական աջակցության մասին» օրենքում կատարել համապատասխան փոփոխություններ՝ հրամանի շրջանառման իրավական հիմքը ապահովելու համար։</w:t>
            </w:r>
          </w:p>
        </w:tc>
        <w:tc>
          <w:tcPr>
            <w:tcW w:w="2610" w:type="dxa"/>
            <w:shd w:val="clear" w:color="auto" w:fill="FDE9D9" w:themeFill="accent6" w:themeFillTint="33"/>
          </w:tcPr>
          <w:p w14:paraId="5A6786A9" w14:textId="67DAA9EB" w:rsidR="0081349C" w:rsidRPr="00735394" w:rsidRDefault="0081349C" w:rsidP="00735394">
            <w:pPr>
              <w:rPr>
                <w:rFonts w:ascii="GHEA Grapalat" w:eastAsia="Calibri" w:hAnsi="GHEA Grapalat" w:cs="Times New Roman"/>
                <w:sz w:val="20"/>
                <w:szCs w:val="20"/>
                <w:lang w:val="hy-AM"/>
              </w:rPr>
            </w:pPr>
            <w:r w:rsidRPr="002020F9">
              <w:rPr>
                <w:rFonts w:ascii="GHEA Grapalat" w:hAnsi="GHEA Grapalat" w:cstheme="minorHAnsi"/>
                <w:sz w:val="20"/>
                <w:szCs w:val="20"/>
                <w:lang w:val="hy-AM"/>
              </w:rPr>
              <w:t xml:space="preserve">Անանուն հաղորդումների ներկայացման իրավական կարգավորումների նպատակով </w:t>
            </w:r>
            <w:r w:rsidRPr="002020F9">
              <w:rPr>
                <w:rFonts w:ascii="GHEA Grapalat" w:eastAsia="Calibri" w:hAnsi="GHEA Grapalat" w:cs="Times New Roman"/>
                <w:sz w:val="20"/>
                <w:szCs w:val="20"/>
                <w:lang w:val="hy-AM"/>
              </w:rPr>
              <w:t xml:space="preserve">«Բնակչության սոցիալական պաշտպանության տարեց և (կամ) հաշմանդամություն ունեցող անձանց շուրջօրյա խնամքի հաստատություններում շահառուների նկատմամբ </w:t>
            </w:r>
            <w:r w:rsidRPr="002020F9">
              <w:rPr>
                <w:rFonts w:ascii="GHEA Grapalat" w:eastAsia="Calibri" w:hAnsi="GHEA Grapalat" w:cs="Times New Roman"/>
                <w:sz w:val="20"/>
                <w:szCs w:val="20"/>
                <w:lang w:val="hy-AM"/>
              </w:rPr>
              <w:lastRenderedPageBreak/>
              <w:t>խոշտանգումների, անմարդկային կամ արժանապատվությունը նվաստացնող վերաբերմունքի կամ պատժի մասին անանուն հաղորդումներ ներկայացնելու, ինչպես նաև ֆիզիկական ուժի և զսպման միջոցների գործադրման ընթացակարգերը հաստատելու մասին» հրամանի նախագիծը դրվել է ներքին շրջանառության մեջ։</w:t>
            </w:r>
          </w:p>
        </w:tc>
        <w:tc>
          <w:tcPr>
            <w:tcW w:w="2610" w:type="dxa"/>
            <w:shd w:val="clear" w:color="auto" w:fill="FDE9D9" w:themeFill="accent6" w:themeFillTint="33"/>
          </w:tcPr>
          <w:p w14:paraId="07764BD9" w14:textId="7606C557" w:rsidR="0081349C" w:rsidRPr="002020F9" w:rsidRDefault="0081349C" w:rsidP="002020F9">
            <w:pPr>
              <w:rPr>
                <w:rFonts w:ascii="GHEA Grapalat" w:hAnsi="GHEA Grapalat" w:cstheme="minorHAnsi"/>
                <w:color w:val="000000" w:themeColor="text1"/>
                <w:sz w:val="20"/>
                <w:szCs w:val="20"/>
                <w:lang w:val="hy-AM"/>
              </w:rPr>
            </w:pPr>
          </w:p>
        </w:tc>
        <w:tc>
          <w:tcPr>
            <w:tcW w:w="1980" w:type="dxa"/>
            <w:shd w:val="clear" w:color="auto" w:fill="FDE9D9" w:themeFill="accent6" w:themeFillTint="33"/>
          </w:tcPr>
          <w:p w14:paraId="60488B3D" w14:textId="77777777" w:rsidR="0081349C" w:rsidRPr="002020F9" w:rsidRDefault="0081349C" w:rsidP="002020F9">
            <w:pPr>
              <w:jc w:val="both"/>
              <w:rPr>
                <w:rFonts w:ascii="GHEA Grapalat" w:eastAsia="Calibri" w:hAnsi="GHEA Grapalat" w:cs="Times New Roman"/>
                <w:sz w:val="20"/>
                <w:szCs w:val="20"/>
                <w:lang w:val="hy-AM"/>
              </w:rPr>
            </w:pPr>
          </w:p>
        </w:tc>
      </w:tr>
      <w:tr w:rsidR="0081349C" w:rsidRPr="006152E6" w14:paraId="77F5EDB3" w14:textId="77777777" w:rsidTr="007E53EF">
        <w:trPr>
          <w:trHeight w:val="1617"/>
        </w:trPr>
        <w:tc>
          <w:tcPr>
            <w:tcW w:w="7958" w:type="dxa"/>
            <w:gridSpan w:val="2"/>
            <w:tcBorders>
              <w:top w:val="nil"/>
              <w:left w:val="single" w:sz="4" w:space="0" w:color="auto"/>
              <w:bottom w:val="nil"/>
              <w:right w:val="single" w:sz="4" w:space="0" w:color="auto"/>
            </w:tcBorders>
            <w:shd w:val="clear" w:color="auto" w:fill="FBD4B4" w:themeFill="accent6" w:themeFillTint="66"/>
          </w:tcPr>
          <w:p w14:paraId="60B6CED4"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Գործողության համար և բովանդակություն</w:t>
            </w:r>
          </w:p>
          <w:p w14:paraId="60297A3F" w14:textId="77777777" w:rsidR="0081349C" w:rsidRPr="002020F9" w:rsidRDefault="0081349C" w:rsidP="002020F9">
            <w:pPr>
              <w:jc w:val="both"/>
              <w:rPr>
                <w:rFonts w:ascii="GHEA Grapalat" w:eastAsia="Calibri" w:hAnsi="GHEA Grapalat" w:cs="Times New Roman"/>
                <w:b/>
                <w:sz w:val="20"/>
                <w:szCs w:val="20"/>
                <w:lang w:val="hy-AM"/>
              </w:rPr>
            </w:pPr>
          </w:p>
          <w:p w14:paraId="3443EA72" w14:textId="0585BCB9"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hAnsi="GHEA Grapalat"/>
                <w:b/>
                <w:sz w:val="20"/>
                <w:szCs w:val="20"/>
                <w:lang w:val="hy-AM"/>
              </w:rPr>
              <w:t xml:space="preserve">Գործողություն 2.4. </w:t>
            </w:r>
            <w:r w:rsidRPr="002020F9">
              <w:rPr>
                <w:rFonts w:ascii="GHEA Grapalat" w:hAnsi="GHEA Grapalat"/>
                <w:sz w:val="20"/>
                <w:szCs w:val="20"/>
                <w:lang w:val="hy-AM"/>
              </w:rPr>
              <w:t>Կատարելագործել հոգեբուժական և խնամքի հաստատություններում շահառուի նկատմամբ ֆիզիկական ուժի և զսպման միջոցների գործադրման իրավական կարգավորումները՝ հստակեցնելով ուժի կիրառման հիմքերը, սահմանները, բոլոր հնարավոր իրավիճակները և եղանակները</w:t>
            </w:r>
          </w:p>
        </w:tc>
        <w:tc>
          <w:tcPr>
            <w:tcW w:w="7200" w:type="dxa"/>
            <w:gridSpan w:val="3"/>
            <w:tcBorders>
              <w:top w:val="nil"/>
              <w:left w:val="single" w:sz="4" w:space="0" w:color="auto"/>
              <w:bottom w:val="nil"/>
              <w:right w:val="single" w:sz="4" w:space="0" w:color="auto"/>
            </w:tcBorders>
            <w:shd w:val="clear" w:color="auto" w:fill="FBD4B4" w:themeFill="accent6" w:themeFillTint="66"/>
          </w:tcPr>
          <w:p w14:paraId="1C3F2A7B"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3E4D650F" w14:textId="77777777" w:rsidR="0081349C" w:rsidRPr="002020F9" w:rsidRDefault="0081349C" w:rsidP="002020F9">
            <w:pPr>
              <w:jc w:val="both"/>
              <w:rPr>
                <w:rFonts w:ascii="GHEA Grapalat" w:eastAsia="Calibri" w:hAnsi="GHEA Grapalat" w:cs="Times New Roman"/>
                <w:b/>
                <w:sz w:val="20"/>
                <w:szCs w:val="20"/>
                <w:lang w:val="hy-AM"/>
              </w:rPr>
            </w:pPr>
          </w:p>
          <w:p w14:paraId="1A1A2479" w14:textId="6EDA6CA0" w:rsidR="0081349C" w:rsidRPr="002020F9" w:rsidRDefault="0081349C" w:rsidP="002020F9">
            <w:pPr>
              <w:tabs>
                <w:tab w:val="left" w:pos="1256"/>
              </w:tabs>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առողջապահության նախարարություն</w:t>
            </w:r>
          </w:p>
        </w:tc>
      </w:tr>
      <w:tr w:rsidR="0081349C" w:rsidRPr="002020F9" w14:paraId="2EE1362C" w14:textId="77777777" w:rsidTr="007E53EF">
        <w:trPr>
          <w:trHeight w:val="411"/>
        </w:trPr>
        <w:tc>
          <w:tcPr>
            <w:tcW w:w="1985" w:type="dxa"/>
            <w:tcBorders>
              <w:top w:val="single" w:sz="12" w:space="0" w:color="auto"/>
            </w:tcBorders>
            <w:shd w:val="clear" w:color="auto" w:fill="FBD4B4" w:themeFill="accent6" w:themeFillTint="66"/>
          </w:tcPr>
          <w:p w14:paraId="35F8780A" w14:textId="53C6DF0F" w:rsidR="0081349C" w:rsidRPr="002020F9" w:rsidRDefault="0081349C" w:rsidP="002020F9">
            <w:pPr>
              <w:jc w:val="both"/>
              <w:rPr>
                <w:rFonts w:ascii="GHEA Grapalat" w:eastAsia="Calibri" w:hAnsi="GHEA Grapalat" w:cs="Times New Roman"/>
                <w:b/>
                <w:sz w:val="20"/>
                <w:szCs w:val="20"/>
                <w:lang w:val="hy-AM"/>
              </w:rPr>
            </w:pPr>
          </w:p>
        </w:tc>
        <w:tc>
          <w:tcPr>
            <w:tcW w:w="5973" w:type="dxa"/>
            <w:shd w:val="clear" w:color="auto" w:fill="FBD4B4" w:themeFill="accent6" w:themeFillTint="66"/>
          </w:tcPr>
          <w:p w14:paraId="1821F885" w14:textId="18C835DB" w:rsidR="0081349C" w:rsidRPr="002020F9" w:rsidRDefault="0081349C"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Կատարողականի թիրախներ</w:t>
            </w:r>
          </w:p>
        </w:tc>
        <w:tc>
          <w:tcPr>
            <w:tcW w:w="2610" w:type="dxa"/>
            <w:vMerge w:val="restart"/>
            <w:shd w:val="clear" w:color="auto" w:fill="FBD4B4" w:themeFill="accent6" w:themeFillTint="66"/>
          </w:tcPr>
          <w:p w14:paraId="6A47B478" w14:textId="11338E26"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որակական ցուցանիշներ</w:t>
            </w:r>
          </w:p>
        </w:tc>
        <w:tc>
          <w:tcPr>
            <w:tcW w:w="2610" w:type="dxa"/>
            <w:vMerge w:val="restart"/>
            <w:shd w:val="clear" w:color="auto" w:fill="FBD4B4" w:themeFill="accent6" w:themeFillTint="66"/>
          </w:tcPr>
          <w:p w14:paraId="3C55DE68"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քանակական</w:t>
            </w:r>
          </w:p>
          <w:p w14:paraId="5BE35B99" w14:textId="454206EF"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ցուցանիշներ</w:t>
            </w:r>
          </w:p>
        </w:tc>
        <w:tc>
          <w:tcPr>
            <w:tcW w:w="1980" w:type="dxa"/>
            <w:vMerge w:val="restart"/>
            <w:shd w:val="clear" w:color="auto" w:fill="FBD4B4" w:themeFill="accent6" w:themeFillTint="66"/>
          </w:tcPr>
          <w:p w14:paraId="3C3DEE06" w14:textId="30E0E3E8"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Ակնկալվող արդյունքներ</w:t>
            </w:r>
          </w:p>
        </w:tc>
      </w:tr>
      <w:tr w:rsidR="0081349C" w:rsidRPr="002020F9" w14:paraId="1D850968" w14:textId="77777777" w:rsidTr="007E53EF">
        <w:trPr>
          <w:trHeight w:val="416"/>
        </w:trPr>
        <w:tc>
          <w:tcPr>
            <w:tcW w:w="1985" w:type="dxa"/>
            <w:shd w:val="clear" w:color="auto" w:fill="FBD4B4" w:themeFill="accent6" w:themeFillTint="66"/>
          </w:tcPr>
          <w:p w14:paraId="59648B11" w14:textId="2F8CC9BA"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5973" w:type="dxa"/>
            <w:shd w:val="clear" w:color="auto" w:fill="FBD4B4" w:themeFill="accent6" w:themeFillTint="66"/>
          </w:tcPr>
          <w:p w14:paraId="0137F4E7" w14:textId="0CE872AF" w:rsidR="0081349C" w:rsidRPr="002020F9" w:rsidRDefault="0081349C" w:rsidP="002020F9">
            <w:pPr>
              <w:jc w:val="center"/>
              <w:rPr>
                <w:rFonts w:ascii="GHEA Grapalat" w:eastAsia="Calibri" w:hAnsi="GHEA Grapalat" w:cs="Times New Roman"/>
                <w:b/>
                <w:bCs/>
                <w:sz w:val="20"/>
                <w:szCs w:val="20"/>
                <w:lang w:val="en-US"/>
              </w:rPr>
            </w:pPr>
            <w:r w:rsidRPr="002020F9">
              <w:rPr>
                <w:rFonts w:ascii="GHEA Grapalat" w:eastAsia="Calibri" w:hAnsi="GHEA Grapalat" w:cs="Times New Roman"/>
                <w:b/>
                <w:bCs/>
                <w:sz w:val="20"/>
                <w:szCs w:val="20"/>
                <w:lang w:val="en-US"/>
              </w:rPr>
              <w:t>2025</w:t>
            </w:r>
          </w:p>
        </w:tc>
        <w:tc>
          <w:tcPr>
            <w:tcW w:w="2610" w:type="dxa"/>
            <w:vMerge/>
            <w:shd w:val="clear" w:color="auto" w:fill="FBD4B4" w:themeFill="accent6" w:themeFillTint="66"/>
          </w:tcPr>
          <w:p w14:paraId="5ABB00B5" w14:textId="77777777" w:rsidR="0081349C" w:rsidRPr="002020F9" w:rsidRDefault="0081349C" w:rsidP="002020F9">
            <w:pPr>
              <w:jc w:val="both"/>
              <w:rPr>
                <w:rFonts w:ascii="GHEA Grapalat" w:eastAsia="Calibri" w:hAnsi="GHEA Grapalat" w:cs="Times New Roman"/>
                <w:sz w:val="20"/>
                <w:szCs w:val="20"/>
                <w:lang w:val="hy-AM"/>
              </w:rPr>
            </w:pPr>
          </w:p>
        </w:tc>
        <w:tc>
          <w:tcPr>
            <w:tcW w:w="2610" w:type="dxa"/>
            <w:vMerge/>
            <w:shd w:val="clear" w:color="auto" w:fill="FBD4B4" w:themeFill="accent6" w:themeFillTint="66"/>
          </w:tcPr>
          <w:p w14:paraId="531701D6" w14:textId="77777777" w:rsidR="0081349C" w:rsidRPr="002020F9" w:rsidRDefault="0081349C" w:rsidP="002020F9">
            <w:pPr>
              <w:jc w:val="both"/>
              <w:rPr>
                <w:rFonts w:ascii="GHEA Grapalat" w:eastAsia="Calibri" w:hAnsi="GHEA Grapalat" w:cs="Times New Roman"/>
                <w:sz w:val="20"/>
                <w:szCs w:val="20"/>
                <w:lang w:val="hy-AM"/>
              </w:rPr>
            </w:pPr>
          </w:p>
        </w:tc>
        <w:tc>
          <w:tcPr>
            <w:tcW w:w="1980" w:type="dxa"/>
            <w:vMerge/>
            <w:shd w:val="clear" w:color="auto" w:fill="FBD4B4" w:themeFill="accent6" w:themeFillTint="66"/>
          </w:tcPr>
          <w:p w14:paraId="34AE4B21" w14:textId="77777777" w:rsidR="0081349C" w:rsidRPr="002020F9" w:rsidRDefault="0081349C" w:rsidP="002020F9">
            <w:pPr>
              <w:jc w:val="both"/>
              <w:rPr>
                <w:rFonts w:ascii="GHEA Grapalat" w:eastAsia="Calibri" w:hAnsi="GHEA Grapalat" w:cs="Times New Roman"/>
                <w:sz w:val="20"/>
                <w:szCs w:val="20"/>
                <w:lang w:val="hy-AM"/>
              </w:rPr>
            </w:pPr>
          </w:p>
        </w:tc>
      </w:tr>
      <w:tr w:rsidR="0081349C" w:rsidRPr="002020F9" w14:paraId="4F5A5D72" w14:textId="77777777" w:rsidTr="007E53EF">
        <w:trPr>
          <w:trHeight w:val="419"/>
        </w:trPr>
        <w:tc>
          <w:tcPr>
            <w:tcW w:w="1985" w:type="dxa"/>
            <w:shd w:val="clear" w:color="auto" w:fill="FBD4B4" w:themeFill="accent6" w:themeFillTint="66"/>
          </w:tcPr>
          <w:p w14:paraId="46E25E49" w14:textId="072E82AC"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5973" w:type="dxa"/>
            <w:shd w:val="clear" w:color="auto" w:fill="FBD4B4" w:themeFill="accent6" w:themeFillTint="66"/>
          </w:tcPr>
          <w:p w14:paraId="7547F800" w14:textId="0D627002" w:rsidR="0081349C" w:rsidRPr="002020F9" w:rsidRDefault="0081349C" w:rsidP="002020F9">
            <w:pPr>
              <w:jc w:val="center"/>
              <w:rPr>
                <w:rFonts w:ascii="GHEA Grapalat" w:eastAsia="Calibri" w:hAnsi="GHEA Grapalat" w:cs="Times New Roman"/>
                <w:b/>
                <w:bCs/>
                <w:sz w:val="20"/>
                <w:szCs w:val="20"/>
                <w:lang w:val="en-US"/>
              </w:rPr>
            </w:pPr>
            <w:r w:rsidRPr="002020F9">
              <w:rPr>
                <w:rFonts w:ascii="GHEA Grapalat" w:eastAsia="Calibri" w:hAnsi="GHEA Grapalat" w:cs="Times New Roman"/>
                <w:b/>
                <w:bCs/>
                <w:sz w:val="20"/>
                <w:szCs w:val="20"/>
                <w:lang w:val="en-US"/>
              </w:rPr>
              <w:t>I</w:t>
            </w:r>
          </w:p>
        </w:tc>
        <w:tc>
          <w:tcPr>
            <w:tcW w:w="2610" w:type="dxa"/>
            <w:vMerge/>
            <w:shd w:val="clear" w:color="auto" w:fill="FBD4B4" w:themeFill="accent6" w:themeFillTint="66"/>
          </w:tcPr>
          <w:p w14:paraId="6501FDE7" w14:textId="77777777" w:rsidR="0081349C" w:rsidRPr="002020F9" w:rsidRDefault="0081349C" w:rsidP="002020F9">
            <w:pPr>
              <w:jc w:val="both"/>
              <w:rPr>
                <w:rFonts w:ascii="GHEA Grapalat" w:eastAsia="Calibri" w:hAnsi="GHEA Grapalat" w:cs="Times New Roman"/>
                <w:sz w:val="20"/>
                <w:szCs w:val="20"/>
                <w:lang w:val="hy-AM"/>
              </w:rPr>
            </w:pPr>
          </w:p>
        </w:tc>
        <w:tc>
          <w:tcPr>
            <w:tcW w:w="2610" w:type="dxa"/>
            <w:vMerge/>
            <w:shd w:val="clear" w:color="auto" w:fill="FBD4B4" w:themeFill="accent6" w:themeFillTint="66"/>
          </w:tcPr>
          <w:p w14:paraId="187661F5" w14:textId="77777777" w:rsidR="0081349C" w:rsidRPr="002020F9" w:rsidRDefault="0081349C" w:rsidP="002020F9">
            <w:pPr>
              <w:jc w:val="both"/>
              <w:rPr>
                <w:rFonts w:ascii="GHEA Grapalat" w:eastAsia="Calibri" w:hAnsi="GHEA Grapalat" w:cs="Times New Roman"/>
                <w:sz w:val="20"/>
                <w:szCs w:val="20"/>
                <w:lang w:val="hy-AM"/>
              </w:rPr>
            </w:pPr>
          </w:p>
        </w:tc>
        <w:tc>
          <w:tcPr>
            <w:tcW w:w="1980" w:type="dxa"/>
            <w:vMerge/>
            <w:shd w:val="clear" w:color="auto" w:fill="FBD4B4" w:themeFill="accent6" w:themeFillTint="66"/>
          </w:tcPr>
          <w:p w14:paraId="1098C215" w14:textId="77777777" w:rsidR="0081349C" w:rsidRPr="002020F9" w:rsidRDefault="0081349C" w:rsidP="002020F9">
            <w:pPr>
              <w:jc w:val="both"/>
              <w:rPr>
                <w:rFonts w:ascii="GHEA Grapalat" w:eastAsia="Calibri" w:hAnsi="GHEA Grapalat" w:cs="Times New Roman"/>
                <w:sz w:val="20"/>
                <w:szCs w:val="20"/>
                <w:lang w:val="hy-AM"/>
              </w:rPr>
            </w:pPr>
          </w:p>
        </w:tc>
      </w:tr>
      <w:tr w:rsidR="0081349C" w:rsidRPr="002020F9" w14:paraId="0B40B8A2" w14:textId="77777777" w:rsidTr="007E53EF">
        <w:trPr>
          <w:trHeight w:val="738"/>
        </w:trPr>
        <w:tc>
          <w:tcPr>
            <w:tcW w:w="1985" w:type="dxa"/>
            <w:shd w:val="clear" w:color="auto" w:fill="FBD4B4" w:themeFill="accent6" w:themeFillTint="66"/>
          </w:tcPr>
          <w:p w14:paraId="0B9C493A" w14:textId="678FE35F" w:rsidR="0081349C" w:rsidRPr="002020F9" w:rsidRDefault="0081349C"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Կարգավիճակ</w:t>
            </w:r>
          </w:p>
          <w:p w14:paraId="28572C4F" w14:textId="4F83BAA6" w:rsidR="0081349C" w:rsidRPr="002020F9" w:rsidRDefault="0081349C" w:rsidP="002020F9">
            <w:pPr>
              <w:jc w:val="center"/>
              <w:rPr>
                <w:rFonts w:ascii="GHEA Grapalat" w:eastAsia="Calibri" w:hAnsi="GHEA Grapalat" w:cs="Times New Roman"/>
                <w:b/>
                <w:sz w:val="20"/>
                <w:szCs w:val="20"/>
                <w:lang w:val="en-US"/>
              </w:rPr>
            </w:pPr>
          </w:p>
        </w:tc>
        <w:tc>
          <w:tcPr>
            <w:tcW w:w="5973" w:type="dxa"/>
            <w:shd w:val="clear" w:color="auto" w:fill="FBD4B4" w:themeFill="accent6" w:themeFillTint="66"/>
          </w:tcPr>
          <w:p w14:paraId="334B94DD" w14:textId="4F86B22A" w:rsidR="0081349C" w:rsidRPr="002020F9" w:rsidRDefault="007E53EF" w:rsidP="002020F9">
            <w:pPr>
              <w:jc w:val="center"/>
              <w:rPr>
                <w:rFonts w:ascii="GHEA Grapalat" w:eastAsia="Calibri" w:hAnsi="GHEA Grapalat" w:cs="Times New Roman"/>
                <w:b/>
                <w:sz w:val="20"/>
                <w:szCs w:val="20"/>
                <w:lang w:val="hy-AM"/>
              </w:rPr>
            </w:pPr>
            <w:r>
              <w:rPr>
                <w:rFonts w:ascii="GHEA Grapalat" w:eastAsia="Calibri" w:hAnsi="GHEA Grapalat" w:cs="Times New Roman"/>
                <w:b/>
                <w:sz w:val="20"/>
                <w:szCs w:val="20"/>
                <w:lang w:val="hy-AM"/>
              </w:rPr>
              <w:t>Մասամբ կատարված</w:t>
            </w:r>
          </w:p>
        </w:tc>
        <w:tc>
          <w:tcPr>
            <w:tcW w:w="2610" w:type="dxa"/>
            <w:shd w:val="clear" w:color="auto" w:fill="FBD4B4" w:themeFill="accent6" w:themeFillTint="66"/>
          </w:tcPr>
          <w:p w14:paraId="759AA4AB" w14:textId="1F524A56" w:rsidR="0081349C" w:rsidRPr="002020F9" w:rsidRDefault="0081349C" w:rsidP="002020F9">
            <w:pPr>
              <w:jc w:val="center"/>
              <w:rPr>
                <w:rFonts w:ascii="GHEA Grapalat" w:eastAsia="Calibri" w:hAnsi="GHEA Grapalat" w:cs="Times New Roman"/>
                <w:sz w:val="20"/>
                <w:szCs w:val="20"/>
                <w:lang w:val="hy-AM"/>
              </w:rPr>
            </w:pPr>
          </w:p>
        </w:tc>
        <w:tc>
          <w:tcPr>
            <w:tcW w:w="2610" w:type="dxa"/>
            <w:shd w:val="clear" w:color="auto" w:fill="FBD4B4" w:themeFill="accent6" w:themeFillTint="66"/>
          </w:tcPr>
          <w:p w14:paraId="48AC31C7" w14:textId="7842536D" w:rsidR="0081349C" w:rsidRPr="002020F9" w:rsidRDefault="007E53EF" w:rsidP="002020F9">
            <w:pPr>
              <w:jc w:val="center"/>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Մասամբ համապատասխան</w:t>
            </w:r>
          </w:p>
        </w:tc>
        <w:tc>
          <w:tcPr>
            <w:tcW w:w="1980" w:type="dxa"/>
            <w:shd w:val="clear" w:color="auto" w:fill="FBD4B4" w:themeFill="accent6" w:themeFillTint="66"/>
          </w:tcPr>
          <w:p w14:paraId="10FE6A4D" w14:textId="159D31DF" w:rsidR="0081349C" w:rsidRPr="002020F9" w:rsidRDefault="007E53EF" w:rsidP="002020F9">
            <w:pPr>
              <w:jc w:val="center"/>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Մասամբ ապահովված</w:t>
            </w:r>
          </w:p>
        </w:tc>
      </w:tr>
      <w:tr w:rsidR="0081349C" w:rsidRPr="006152E6" w14:paraId="6010E4ED" w14:textId="77777777" w:rsidTr="007E53EF">
        <w:trPr>
          <w:trHeight w:val="875"/>
        </w:trPr>
        <w:tc>
          <w:tcPr>
            <w:tcW w:w="1985" w:type="dxa"/>
            <w:shd w:val="clear" w:color="auto" w:fill="FDE9D9" w:themeFill="accent6" w:themeFillTint="33"/>
          </w:tcPr>
          <w:p w14:paraId="5F9900CA" w14:textId="7613F50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 xml:space="preserve">Կարգավիճակի մասին մեկնաբանություն </w:t>
            </w:r>
            <w:r w:rsidRPr="002020F9">
              <w:rPr>
                <w:rFonts w:ascii="GHEA Grapalat" w:eastAsia="Calibri" w:hAnsi="GHEA Grapalat" w:cs="Times New Roman"/>
                <w:b/>
                <w:sz w:val="20"/>
                <w:szCs w:val="20"/>
                <w:lang w:val="hy-AM"/>
              </w:rPr>
              <w:lastRenderedPageBreak/>
              <w:t>(բացատրական նշում)</w:t>
            </w:r>
          </w:p>
        </w:tc>
        <w:tc>
          <w:tcPr>
            <w:tcW w:w="5973" w:type="dxa"/>
            <w:shd w:val="clear" w:color="auto" w:fill="FDE9D9" w:themeFill="accent6" w:themeFillTint="33"/>
          </w:tcPr>
          <w:p w14:paraId="7ADB2287" w14:textId="30F48B84" w:rsidR="0081349C" w:rsidRPr="002020F9" w:rsidRDefault="0081349C" w:rsidP="002020F9">
            <w:pPr>
              <w:jc w:val="both"/>
              <w:rPr>
                <w:rFonts w:ascii="GHEA Grapalat" w:hAnsi="GHEA Grapalat"/>
                <w:sz w:val="20"/>
                <w:szCs w:val="20"/>
                <w:lang w:val="hy-AM"/>
              </w:rPr>
            </w:pPr>
            <w:r w:rsidRPr="002020F9">
              <w:rPr>
                <w:rFonts w:ascii="GHEA Grapalat" w:hAnsi="GHEA Grapalat"/>
                <w:sz w:val="20"/>
                <w:szCs w:val="20"/>
                <w:lang w:val="hy-AM"/>
              </w:rPr>
              <w:lastRenderedPageBreak/>
              <w:t xml:space="preserve">Հաստատվել է «Հոգեբուժական կազմակերպություններում հոգեկան առողջության խնդիր ունեցող անձի նկատմամբ </w:t>
            </w:r>
            <w:r w:rsidRPr="002020F9">
              <w:rPr>
                <w:rFonts w:ascii="GHEA Grapalat" w:hAnsi="GHEA Grapalat"/>
                <w:sz w:val="20"/>
                <w:szCs w:val="20"/>
                <w:lang w:val="hy-AM"/>
              </w:rPr>
              <w:lastRenderedPageBreak/>
              <w:t>ֆիզիկական ուժի և զսպման մեխանիկական միջոցների կիրառման ընթացակարգը»:</w:t>
            </w:r>
          </w:p>
          <w:p w14:paraId="0BC03208" w14:textId="7136B602" w:rsidR="0081349C" w:rsidRPr="002020F9" w:rsidRDefault="0081349C" w:rsidP="002020F9">
            <w:pPr>
              <w:pStyle w:val="TableParagraph"/>
              <w:spacing w:line="240" w:lineRule="auto"/>
              <w:ind w:left="0" w:right="-67"/>
              <w:jc w:val="both"/>
              <w:rPr>
                <w:rFonts w:ascii="GHEA Grapalat" w:hAnsi="GHEA Grapalat"/>
                <w:sz w:val="20"/>
                <w:szCs w:val="20"/>
                <w:lang w:val="hy-AM"/>
              </w:rPr>
            </w:pPr>
            <w:r w:rsidRPr="002020F9">
              <w:rPr>
                <w:rFonts w:ascii="GHEA Grapalat" w:eastAsiaTheme="minorHAnsi" w:hAnsi="GHEA Grapalat" w:cstheme="minorBidi"/>
                <w:sz w:val="20"/>
                <w:szCs w:val="20"/>
                <w:lang w:val="hy-AM"/>
              </w:rPr>
              <w:t>Ընդունված ընթացակարգի կիրառման թեմայով կիրականացվեն վերապատրաստումներ հոգեբուժական կազմակերպությունների անձնակազմի համար:</w:t>
            </w:r>
          </w:p>
        </w:tc>
        <w:tc>
          <w:tcPr>
            <w:tcW w:w="2610" w:type="dxa"/>
            <w:shd w:val="clear" w:color="auto" w:fill="FDE9D9" w:themeFill="accent6" w:themeFillTint="33"/>
          </w:tcPr>
          <w:p w14:paraId="674C1EEA" w14:textId="4DF3F704" w:rsidR="0081349C" w:rsidRPr="002020F9" w:rsidRDefault="0081349C" w:rsidP="002020F9">
            <w:pPr>
              <w:jc w:val="both"/>
              <w:rPr>
                <w:rFonts w:ascii="GHEA Grapalat" w:eastAsia="Calibri" w:hAnsi="GHEA Grapalat" w:cs="Times New Roman"/>
                <w:sz w:val="20"/>
                <w:szCs w:val="20"/>
                <w:lang w:val="hy-AM"/>
              </w:rPr>
            </w:pPr>
          </w:p>
        </w:tc>
        <w:tc>
          <w:tcPr>
            <w:tcW w:w="2610" w:type="dxa"/>
            <w:shd w:val="clear" w:color="auto" w:fill="FDE9D9" w:themeFill="accent6" w:themeFillTint="33"/>
          </w:tcPr>
          <w:p w14:paraId="6E4AF82F" w14:textId="32A97792" w:rsidR="0081349C" w:rsidRPr="002020F9" w:rsidRDefault="007E53EF" w:rsidP="00735394">
            <w:pPr>
              <w:rPr>
                <w:rFonts w:ascii="GHEA Grapalat" w:eastAsia="Calibri" w:hAnsi="GHEA Grapalat" w:cs="Times New Roman"/>
                <w:sz w:val="20"/>
                <w:szCs w:val="20"/>
                <w:lang w:val="hy-AM"/>
              </w:rPr>
            </w:pPr>
            <w:r w:rsidRPr="002020F9">
              <w:rPr>
                <w:rFonts w:ascii="GHEA Grapalat" w:hAnsi="GHEA Grapalat"/>
                <w:sz w:val="20"/>
                <w:szCs w:val="20"/>
                <w:lang w:val="hy-AM"/>
              </w:rPr>
              <w:t xml:space="preserve">«Հոգեբուժական կազմակերպություններում հոգեկան առողջության </w:t>
            </w:r>
            <w:r w:rsidRPr="002020F9">
              <w:rPr>
                <w:rFonts w:ascii="GHEA Grapalat" w:hAnsi="GHEA Grapalat"/>
                <w:sz w:val="20"/>
                <w:szCs w:val="20"/>
                <w:lang w:val="hy-AM"/>
              </w:rPr>
              <w:lastRenderedPageBreak/>
              <w:t>խնդիր ունեցող անձի նկատմամբ ֆիզիկական ուժի և զսպման մեխանիկական միջոցների կիրառման ընթացակարգը»</w:t>
            </w:r>
            <w:r>
              <w:rPr>
                <w:rFonts w:ascii="GHEA Grapalat" w:hAnsi="GHEA Grapalat"/>
                <w:sz w:val="20"/>
                <w:szCs w:val="20"/>
                <w:lang w:val="hy-AM"/>
              </w:rPr>
              <w:t xml:space="preserve"> հաստատվել է, սակայն վերջինիս վերաբերյալ վ</w:t>
            </w:r>
            <w:r w:rsidR="002E1B74" w:rsidRPr="002020F9">
              <w:rPr>
                <w:rFonts w:ascii="GHEA Grapalat" w:eastAsia="Calibri" w:hAnsi="GHEA Grapalat" w:cs="Times New Roman"/>
                <w:sz w:val="20"/>
                <w:szCs w:val="20"/>
                <w:lang w:val="hy-AM"/>
              </w:rPr>
              <w:t xml:space="preserve">երապատրաստումներ </w:t>
            </w:r>
            <w:r>
              <w:rPr>
                <w:rFonts w:ascii="GHEA Grapalat" w:eastAsia="Calibri" w:hAnsi="GHEA Grapalat" w:cs="Times New Roman"/>
                <w:sz w:val="20"/>
                <w:szCs w:val="20"/>
                <w:lang w:val="hy-AM"/>
              </w:rPr>
              <w:t xml:space="preserve">դեռևս </w:t>
            </w:r>
            <w:r w:rsidR="002E1B74" w:rsidRPr="002020F9">
              <w:rPr>
                <w:rFonts w:ascii="GHEA Grapalat" w:eastAsia="Calibri" w:hAnsi="GHEA Grapalat" w:cs="Times New Roman"/>
                <w:sz w:val="20"/>
                <w:szCs w:val="20"/>
                <w:lang w:val="hy-AM"/>
              </w:rPr>
              <w:t>չեն իրականացվել:</w:t>
            </w:r>
          </w:p>
        </w:tc>
        <w:tc>
          <w:tcPr>
            <w:tcW w:w="1980" w:type="dxa"/>
            <w:shd w:val="clear" w:color="auto" w:fill="FDE9D9" w:themeFill="accent6" w:themeFillTint="33"/>
          </w:tcPr>
          <w:p w14:paraId="4D20029B" w14:textId="726C4549" w:rsidR="002E1B74" w:rsidRPr="007E53EF" w:rsidRDefault="007E53EF" w:rsidP="002020F9">
            <w:pPr>
              <w:rPr>
                <w:rFonts w:ascii="GHEA Grapalat" w:hAnsi="GHEA Grapalat"/>
                <w:sz w:val="20"/>
                <w:szCs w:val="20"/>
                <w:lang w:val="hy-AM"/>
              </w:rPr>
            </w:pPr>
            <w:r>
              <w:rPr>
                <w:rFonts w:ascii="GHEA Grapalat" w:hAnsi="GHEA Grapalat"/>
                <w:sz w:val="20"/>
                <w:szCs w:val="20"/>
                <w:lang w:val="hy-AM"/>
              </w:rPr>
              <w:lastRenderedPageBreak/>
              <w:t xml:space="preserve">Ընթացակարգը հաստատվել է, սակայն </w:t>
            </w:r>
            <w:r w:rsidR="002E1B74" w:rsidRPr="007E53EF">
              <w:rPr>
                <w:rFonts w:ascii="GHEA Grapalat" w:hAnsi="GHEA Grapalat"/>
                <w:sz w:val="20"/>
                <w:szCs w:val="20"/>
                <w:lang w:val="hy-AM"/>
              </w:rPr>
              <w:lastRenderedPageBreak/>
              <w:t>երապատրաստված անձնակազմ առկա չէ:</w:t>
            </w:r>
          </w:p>
        </w:tc>
      </w:tr>
      <w:tr w:rsidR="0081349C" w:rsidRPr="006152E6" w14:paraId="2D5EF4B6" w14:textId="77777777" w:rsidTr="00426A37">
        <w:trPr>
          <w:trHeight w:val="513"/>
        </w:trPr>
        <w:tc>
          <w:tcPr>
            <w:tcW w:w="7958" w:type="dxa"/>
            <w:gridSpan w:val="2"/>
            <w:shd w:val="clear" w:color="auto" w:fill="D6E3BC" w:themeFill="accent3" w:themeFillTint="66"/>
          </w:tcPr>
          <w:p w14:paraId="65C2DA4A" w14:textId="539AA269"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Գործողության համար և բովանդակություն</w:t>
            </w:r>
          </w:p>
          <w:p w14:paraId="4B21B64C" w14:textId="77777777" w:rsidR="0081349C" w:rsidRPr="002020F9" w:rsidRDefault="0081349C" w:rsidP="002020F9">
            <w:pPr>
              <w:jc w:val="both"/>
              <w:rPr>
                <w:rFonts w:ascii="GHEA Grapalat" w:eastAsia="Calibri" w:hAnsi="GHEA Grapalat" w:cs="Times New Roman"/>
                <w:b/>
                <w:sz w:val="20"/>
                <w:szCs w:val="20"/>
                <w:lang w:val="hy-AM"/>
              </w:rPr>
            </w:pPr>
          </w:p>
          <w:p w14:paraId="57FF78AD" w14:textId="77777777" w:rsidR="0081349C" w:rsidRPr="002020F9" w:rsidRDefault="0081349C" w:rsidP="002020F9">
            <w:pPr>
              <w:jc w:val="both"/>
              <w:rPr>
                <w:rFonts w:ascii="GHEA Grapalat" w:eastAsia="Times New Roman" w:hAnsi="GHEA Grapalat" w:cs="Arial"/>
                <w:color w:val="000000"/>
                <w:sz w:val="20"/>
                <w:szCs w:val="20"/>
                <w:lang w:val="hy-AM"/>
              </w:rPr>
            </w:pPr>
            <w:r w:rsidRPr="002020F9">
              <w:rPr>
                <w:rFonts w:ascii="GHEA Grapalat" w:hAnsi="GHEA Grapalat" w:cstheme="minorHAnsi"/>
                <w:b/>
                <w:color w:val="000000" w:themeColor="text1"/>
                <w:sz w:val="20"/>
                <w:szCs w:val="20"/>
                <w:lang w:val="hy-AM"/>
              </w:rPr>
              <w:t>Գործողություն 2</w:t>
            </w:r>
            <w:r w:rsidRPr="002020F9">
              <w:rPr>
                <w:rFonts w:ascii="GHEA Grapalat" w:hAnsi="GHEA Grapalat" w:cs="Cambria Math"/>
                <w:b/>
                <w:color w:val="000000" w:themeColor="text1"/>
                <w:sz w:val="20"/>
                <w:szCs w:val="20"/>
                <w:lang w:val="hy-AM"/>
              </w:rPr>
              <w:t>.</w:t>
            </w:r>
            <w:r w:rsidRPr="002020F9">
              <w:rPr>
                <w:rFonts w:ascii="GHEA Grapalat" w:hAnsi="GHEA Grapalat" w:cstheme="minorHAnsi"/>
                <w:b/>
                <w:color w:val="000000" w:themeColor="text1"/>
                <w:sz w:val="20"/>
                <w:szCs w:val="20"/>
                <w:lang w:val="hy-AM"/>
              </w:rPr>
              <w:t>5.</w:t>
            </w:r>
            <w:r w:rsidRPr="002020F9">
              <w:rPr>
                <w:rFonts w:ascii="GHEA Grapalat" w:hAnsi="GHEA Grapalat" w:cstheme="minorHAnsi"/>
                <w:color w:val="000000" w:themeColor="text1"/>
                <w:sz w:val="20"/>
                <w:szCs w:val="20"/>
                <w:lang w:val="hy-AM"/>
              </w:rPr>
              <w:t xml:space="preserve"> </w:t>
            </w:r>
            <w:r w:rsidRPr="002020F9">
              <w:rPr>
                <w:rFonts w:ascii="GHEA Grapalat" w:eastAsia="Times New Roman" w:hAnsi="GHEA Grapalat" w:cs="Arial"/>
                <w:color w:val="000000"/>
                <w:sz w:val="20"/>
                <w:szCs w:val="20"/>
                <w:lang w:val="hy-AM"/>
              </w:rPr>
              <w:t>Վերապատրաստել զինված ուժերի հրամանատարական կազմին և ռազմական ոստիկանության ծառայողներին՝ վատ վերաբերմունքի արգելքի թեմայով։</w:t>
            </w:r>
          </w:p>
          <w:p w14:paraId="7769399A" w14:textId="16674446" w:rsidR="0081349C" w:rsidRPr="002020F9" w:rsidRDefault="0081349C" w:rsidP="002020F9">
            <w:pPr>
              <w:jc w:val="both"/>
              <w:rPr>
                <w:rFonts w:ascii="GHEA Grapalat" w:eastAsia="Times New Roman" w:hAnsi="GHEA Grapalat" w:cs="Arial"/>
                <w:color w:val="000000"/>
                <w:sz w:val="20"/>
                <w:szCs w:val="20"/>
                <w:lang w:val="hy-AM"/>
              </w:rPr>
            </w:pPr>
            <w:r w:rsidRPr="002020F9">
              <w:rPr>
                <w:rFonts w:ascii="GHEA Grapalat" w:eastAsia="Times New Roman" w:hAnsi="GHEA Grapalat" w:cs="Arial"/>
                <w:color w:val="000000"/>
                <w:sz w:val="20"/>
                <w:szCs w:val="20"/>
                <w:lang w:val="hy-AM"/>
              </w:rPr>
              <w:t>Վերապատրաստումների կազմակերպումն ու անցկացումը հնարավորություն կընձեռի զինված ուժերի հրամանատարական կազմին և ռազմական ոստիկանության ծառայողներին զարգացնել և ամրապնդել գիտելիքները, կարողություններն ու հմտությունները վատ վերաբերմունքի արգելքի թեմայով</w:t>
            </w:r>
          </w:p>
          <w:p w14:paraId="4771880C" w14:textId="1AD3CBD9" w:rsidR="0081349C" w:rsidRPr="002020F9" w:rsidRDefault="0081349C" w:rsidP="002020F9">
            <w:pPr>
              <w:jc w:val="both"/>
              <w:rPr>
                <w:rFonts w:ascii="GHEA Grapalat" w:eastAsia="Times New Roman" w:hAnsi="GHEA Grapalat" w:cs="Arial"/>
                <w:color w:val="000000"/>
                <w:sz w:val="20"/>
                <w:szCs w:val="20"/>
                <w:lang w:val="hy-AM"/>
              </w:rPr>
            </w:pPr>
            <w:r w:rsidRPr="002020F9">
              <w:rPr>
                <w:rFonts w:ascii="GHEA Grapalat" w:eastAsia="Times New Roman" w:hAnsi="GHEA Grapalat" w:cs="Arial"/>
                <w:color w:val="000000"/>
                <w:sz w:val="20"/>
                <w:szCs w:val="20"/>
                <w:lang w:val="hy-AM"/>
              </w:rPr>
              <w:t>միջազգային-իրավական փաստաթղթերով ամրագրված մեխանիզմների և չափանիշների կիրառման վերաբերյալ։</w:t>
            </w:r>
          </w:p>
        </w:tc>
        <w:tc>
          <w:tcPr>
            <w:tcW w:w="7200" w:type="dxa"/>
            <w:gridSpan w:val="3"/>
            <w:shd w:val="clear" w:color="auto" w:fill="D6E3BC" w:themeFill="accent3" w:themeFillTint="66"/>
          </w:tcPr>
          <w:p w14:paraId="697D056E"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6CBF4772" w14:textId="77777777" w:rsidR="0081349C" w:rsidRPr="002020F9" w:rsidRDefault="0081349C" w:rsidP="002020F9">
            <w:pPr>
              <w:jc w:val="both"/>
              <w:rPr>
                <w:rFonts w:ascii="GHEA Grapalat" w:eastAsia="Calibri" w:hAnsi="GHEA Grapalat" w:cs="Times New Roman"/>
                <w:b/>
                <w:sz w:val="20"/>
                <w:szCs w:val="20"/>
                <w:lang w:val="hy-AM"/>
              </w:rPr>
            </w:pPr>
          </w:p>
          <w:p w14:paraId="7C463B54" w14:textId="28A507C0"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պաշտպանության նախարարություն</w:t>
            </w:r>
          </w:p>
        </w:tc>
      </w:tr>
      <w:tr w:rsidR="0081349C" w:rsidRPr="002020F9" w14:paraId="2A9917F5" w14:textId="77777777" w:rsidTr="002020F9">
        <w:trPr>
          <w:trHeight w:val="262"/>
        </w:trPr>
        <w:tc>
          <w:tcPr>
            <w:tcW w:w="1985" w:type="dxa"/>
            <w:shd w:val="clear" w:color="auto" w:fill="D6E3BC" w:themeFill="accent3" w:themeFillTint="66"/>
          </w:tcPr>
          <w:p w14:paraId="2EDEB2E0" w14:textId="77777777" w:rsidR="0081349C" w:rsidRPr="002020F9" w:rsidRDefault="0081349C" w:rsidP="002020F9">
            <w:pPr>
              <w:jc w:val="center"/>
              <w:rPr>
                <w:rFonts w:ascii="GHEA Grapalat" w:eastAsia="Calibri" w:hAnsi="GHEA Grapalat" w:cs="Times New Roman"/>
                <w:b/>
                <w:sz w:val="20"/>
                <w:szCs w:val="20"/>
                <w:lang w:val="hy-AM"/>
              </w:rPr>
            </w:pPr>
          </w:p>
        </w:tc>
        <w:tc>
          <w:tcPr>
            <w:tcW w:w="5973" w:type="dxa"/>
            <w:shd w:val="clear" w:color="auto" w:fill="D6E3BC" w:themeFill="accent3" w:themeFillTint="66"/>
          </w:tcPr>
          <w:p w14:paraId="3080FD2A"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Կատարողականի թիրախներ</w:t>
            </w:r>
          </w:p>
        </w:tc>
        <w:tc>
          <w:tcPr>
            <w:tcW w:w="2610" w:type="dxa"/>
            <w:vMerge w:val="restart"/>
            <w:shd w:val="clear" w:color="auto" w:fill="D6E3BC" w:themeFill="accent3" w:themeFillTint="66"/>
          </w:tcPr>
          <w:p w14:paraId="5F7CFA2A"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որակական ցուցանիշներ</w:t>
            </w:r>
          </w:p>
        </w:tc>
        <w:tc>
          <w:tcPr>
            <w:tcW w:w="2610" w:type="dxa"/>
            <w:vMerge w:val="restart"/>
            <w:shd w:val="clear" w:color="auto" w:fill="D6E3BC" w:themeFill="accent3" w:themeFillTint="66"/>
          </w:tcPr>
          <w:p w14:paraId="58960927"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քանակական</w:t>
            </w:r>
          </w:p>
          <w:p w14:paraId="0EEA0C97"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ցուցանիշներ</w:t>
            </w:r>
          </w:p>
        </w:tc>
        <w:tc>
          <w:tcPr>
            <w:tcW w:w="1980" w:type="dxa"/>
            <w:vMerge w:val="restart"/>
            <w:shd w:val="clear" w:color="auto" w:fill="D6E3BC" w:themeFill="accent3" w:themeFillTint="66"/>
          </w:tcPr>
          <w:p w14:paraId="43F1B427" w14:textId="77777777"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Ակնկալվող արդյունքներ</w:t>
            </w:r>
          </w:p>
        </w:tc>
      </w:tr>
      <w:tr w:rsidR="0081349C" w:rsidRPr="002020F9" w14:paraId="1A5A263E" w14:textId="77777777" w:rsidTr="002020F9">
        <w:trPr>
          <w:trHeight w:val="116"/>
        </w:trPr>
        <w:tc>
          <w:tcPr>
            <w:tcW w:w="1985" w:type="dxa"/>
            <w:shd w:val="clear" w:color="auto" w:fill="D6E3BC" w:themeFill="accent3" w:themeFillTint="66"/>
          </w:tcPr>
          <w:p w14:paraId="4E38D909"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5973" w:type="dxa"/>
            <w:shd w:val="clear" w:color="auto" w:fill="D6E3BC" w:themeFill="accent3" w:themeFillTint="66"/>
          </w:tcPr>
          <w:p w14:paraId="75EB0F99" w14:textId="0C49B83A" w:rsidR="0081349C" w:rsidRPr="002020F9" w:rsidRDefault="0081349C"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2025</w:t>
            </w:r>
          </w:p>
        </w:tc>
        <w:tc>
          <w:tcPr>
            <w:tcW w:w="2610" w:type="dxa"/>
            <w:vMerge/>
            <w:shd w:val="clear" w:color="auto" w:fill="D6E3BC" w:themeFill="accent3" w:themeFillTint="66"/>
          </w:tcPr>
          <w:p w14:paraId="55C25EE9" w14:textId="77777777" w:rsidR="0081349C" w:rsidRPr="002020F9" w:rsidRDefault="0081349C" w:rsidP="002020F9">
            <w:pPr>
              <w:jc w:val="both"/>
              <w:rPr>
                <w:rFonts w:ascii="GHEA Grapalat" w:eastAsia="Calibri" w:hAnsi="GHEA Grapalat" w:cs="Times New Roman"/>
                <w:sz w:val="20"/>
                <w:szCs w:val="20"/>
                <w:lang w:val="en-US"/>
              </w:rPr>
            </w:pPr>
          </w:p>
        </w:tc>
        <w:tc>
          <w:tcPr>
            <w:tcW w:w="2610" w:type="dxa"/>
            <w:vMerge/>
            <w:shd w:val="clear" w:color="auto" w:fill="D6E3BC" w:themeFill="accent3" w:themeFillTint="66"/>
          </w:tcPr>
          <w:p w14:paraId="1CBFF414" w14:textId="77777777" w:rsidR="0081349C" w:rsidRPr="002020F9" w:rsidRDefault="0081349C" w:rsidP="002020F9">
            <w:pPr>
              <w:jc w:val="both"/>
              <w:rPr>
                <w:rFonts w:ascii="GHEA Grapalat" w:eastAsia="Calibri" w:hAnsi="GHEA Grapalat" w:cs="Times New Roman"/>
                <w:sz w:val="20"/>
                <w:szCs w:val="20"/>
                <w:lang w:val="en-US"/>
              </w:rPr>
            </w:pPr>
          </w:p>
        </w:tc>
        <w:tc>
          <w:tcPr>
            <w:tcW w:w="1980" w:type="dxa"/>
            <w:vMerge/>
            <w:shd w:val="clear" w:color="auto" w:fill="D6E3BC" w:themeFill="accent3" w:themeFillTint="66"/>
          </w:tcPr>
          <w:p w14:paraId="0B03582B" w14:textId="77777777" w:rsidR="0081349C" w:rsidRPr="002020F9" w:rsidRDefault="0081349C" w:rsidP="002020F9">
            <w:pPr>
              <w:jc w:val="both"/>
              <w:rPr>
                <w:rFonts w:ascii="GHEA Grapalat" w:eastAsia="Calibri" w:hAnsi="GHEA Grapalat" w:cs="Times New Roman"/>
                <w:sz w:val="20"/>
                <w:szCs w:val="20"/>
                <w:lang w:val="en-US"/>
              </w:rPr>
            </w:pPr>
          </w:p>
        </w:tc>
      </w:tr>
      <w:tr w:rsidR="0081349C" w:rsidRPr="002020F9" w14:paraId="138E19F8" w14:textId="77777777" w:rsidTr="007E53EF">
        <w:trPr>
          <w:trHeight w:val="423"/>
        </w:trPr>
        <w:tc>
          <w:tcPr>
            <w:tcW w:w="1985" w:type="dxa"/>
            <w:shd w:val="clear" w:color="auto" w:fill="D6E3BC" w:themeFill="accent3" w:themeFillTint="66"/>
          </w:tcPr>
          <w:p w14:paraId="0F79C9FB"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5973" w:type="dxa"/>
            <w:shd w:val="clear" w:color="auto" w:fill="D6E3BC" w:themeFill="accent3" w:themeFillTint="66"/>
          </w:tcPr>
          <w:p w14:paraId="7AA48DD3" w14:textId="0164C5AF" w:rsidR="0081349C" w:rsidRPr="002020F9" w:rsidRDefault="007E53EF" w:rsidP="007E53EF">
            <w:pPr>
              <w:jc w:val="center"/>
              <w:rPr>
                <w:rFonts w:ascii="GHEA Grapalat" w:eastAsia="Calibri" w:hAnsi="GHEA Grapalat" w:cs="Times New Roman"/>
                <w:sz w:val="20"/>
                <w:szCs w:val="20"/>
                <w:lang w:val="en-US"/>
              </w:rPr>
            </w:pPr>
            <w:r>
              <w:rPr>
                <w:rFonts w:ascii="GHEA Grapalat" w:eastAsia="Calibri" w:hAnsi="GHEA Grapalat" w:cs="Times New Roman"/>
                <w:sz w:val="20"/>
                <w:szCs w:val="20"/>
                <w:lang w:val="en-US"/>
              </w:rPr>
              <w:t>I</w:t>
            </w:r>
          </w:p>
        </w:tc>
        <w:tc>
          <w:tcPr>
            <w:tcW w:w="2610" w:type="dxa"/>
            <w:vMerge/>
            <w:shd w:val="clear" w:color="auto" w:fill="D6E3BC" w:themeFill="accent3" w:themeFillTint="66"/>
          </w:tcPr>
          <w:p w14:paraId="15E1C221" w14:textId="77777777" w:rsidR="0081349C" w:rsidRPr="002020F9" w:rsidRDefault="0081349C" w:rsidP="002020F9">
            <w:pPr>
              <w:jc w:val="both"/>
              <w:rPr>
                <w:rFonts w:ascii="GHEA Grapalat" w:eastAsia="Calibri" w:hAnsi="GHEA Grapalat" w:cs="Times New Roman"/>
                <w:sz w:val="20"/>
                <w:szCs w:val="20"/>
                <w:lang w:val="en-US"/>
              </w:rPr>
            </w:pPr>
          </w:p>
        </w:tc>
        <w:tc>
          <w:tcPr>
            <w:tcW w:w="2610" w:type="dxa"/>
            <w:vMerge/>
            <w:shd w:val="clear" w:color="auto" w:fill="D6E3BC" w:themeFill="accent3" w:themeFillTint="66"/>
          </w:tcPr>
          <w:p w14:paraId="10E123D0" w14:textId="77777777" w:rsidR="0081349C" w:rsidRPr="002020F9" w:rsidRDefault="0081349C" w:rsidP="002020F9">
            <w:pPr>
              <w:jc w:val="both"/>
              <w:rPr>
                <w:rFonts w:ascii="GHEA Grapalat" w:eastAsia="Calibri" w:hAnsi="GHEA Grapalat" w:cs="Times New Roman"/>
                <w:sz w:val="20"/>
                <w:szCs w:val="20"/>
                <w:lang w:val="en-US"/>
              </w:rPr>
            </w:pPr>
          </w:p>
        </w:tc>
        <w:tc>
          <w:tcPr>
            <w:tcW w:w="1980" w:type="dxa"/>
            <w:vMerge/>
            <w:shd w:val="clear" w:color="auto" w:fill="D6E3BC" w:themeFill="accent3" w:themeFillTint="66"/>
          </w:tcPr>
          <w:p w14:paraId="2827A267" w14:textId="77777777" w:rsidR="0081349C" w:rsidRPr="002020F9" w:rsidRDefault="0081349C" w:rsidP="002020F9">
            <w:pPr>
              <w:jc w:val="both"/>
              <w:rPr>
                <w:rFonts w:ascii="GHEA Grapalat" w:eastAsia="Calibri" w:hAnsi="GHEA Grapalat" w:cs="Times New Roman"/>
                <w:sz w:val="20"/>
                <w:szCs w:val="20"/>
                <w:lang w:val="en-US"/>
              </w:rPr>
            </w:pPr>
          </w:p>
        </w:tc>
      </w:tr>
      <w:tr w:rsidR="0081349C" w:rsidRPr="002020F9" w14:paraId="6A0B7D2A" w14:textId="77777777" w:rsidTr="002020F9">
        <w:trPr>
          <w:trHeight w:val="58"/>
        </w:trPr>
        <w:tc>
          <w:tcPr>
            <w:tcW w:w="1985" w:type="dxa"/>
            <w:shd w:val="clear" w:color="auto" w:fill="D6E3BC" w:themeFill="accent3" w:themeFillTint="66"/>
          </w:tcPr>
          <w:p w14:paraId="4D86FCAF"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en-US"/>
              </w:rPr>
              <w:t>Կ</w:t>
            </w:r>
            <w:r w:rsidRPr="002020F9">
              <w:rPr>
                <w:rFonts w:ascii="GHEA Grapalat" w:eastAsia="Calibri" w:hAnsi="GHEA Grapalat" w:cs="Times New Roman"/>
                <w:b/>
                <w:sz w:val="20"/>
                <w:szCs w:val="20"/>
                <w:lang w:val="hy-AM"/>
              </w:rPr>
              <w:t>արգավիճակ</w:t>
            </w:r>
          </w:p>
        </w:tc>
        <w:tc>
          <w:tcPr>
            <w:tcW w:w="5973" w:type="dxa"/>
            <w:shd w:val="clear" w:color="auto" w:fill="D6E3BC" w:themeFill="accent3" w:themeFillTint="66"/>
          </w:tcPr>
          <w:p w14:paraId="51EEA2BF" w14:textId="2D4992C4"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en-US"/>
              </w:rPr>
              <w:t>Կատարված</w:t>
            </w:r>
            <w:r w:rsidR="00EF43CB" w:rsidRPr="002020F9">
              <w:rPr>
                <w:rFonts w:ascii="GHEA Grapalat" w:eastAsia="Calibri" w:hAnsi="GHEA Grapalat" w:cs="Times New Roman"/>
                <w:b/>
                <w:sz w:val="20"/>
                <w:szCs w:val="20"/>
                <w:lang w:val="hy-AM"/>
              </w:rPr>
              <w:t xml:space="preserve"> է</w:t>
            </w:r>
          </w:p>
        </w:tc>
        <w:tc>
          <w:tcPr>
            <w:tcW w:w="2610" w:type="dxa"/>
            <w:shd w:val="clear" w:color="auto" w:fill="D6E3BC" w:themeFill="accent3" w:themeFillTint="66"/>
          </w:tcPr>
          <w:p w14:paraId="012AA8B6" w14:textId="68D0AF26" w:rsidR="0081349C" w:rsidRPr="002020F9" w:rsidRDefault="0081349C"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Համապատասխան</w:t>
            </w:r>
          </w:p>
        </w:tc>
        <w:tc>
          <w:tcPr>
            <w:tcW w:w="2610" w:type="dxa"/>
            <w:shd w:val="clear" w:color="auto" w:fill="D6E3BC" w:themeFill="accent3" w:themeFillTint="66"/>
          </w:tcPr>
          <w:p w14:paraId="28E2AD5C" w14:textId="12DC02F7" w:rsidR="0081349C" w:rsidRPr="002020F9" w:rsidRDefault="0081349C"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Համապատասխան</w:t>
            </w:r>
          </w:p>
        </w:tc>
        <w:tc>
          <w:tcPr>
            <w:tcW w:w="1980" w:type="dxa"/>
            <w:shd w:val="clear" w:color="auto" w:fill="D6E3BC" w:themeFill="accent3" w:themeFillTint="66"/>
          </w:tcPr>
          <w:p w14:paraId="1B215D78" w14:textId="37317E10" w:rsidR="0081349C" w:rsidRPr="002020F9" w:rsidRDefault="0081349C"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Ապահովված</w:t>
            </w:r>
          </w:p>
        </w:tc>
      </w:tr>
      <w:tr w:rsidR="0081349C" w:rsidRPr="006152E6" w14:paraId="317F8200" w14:textId="77777777" w:rsidTr="002020F9">
        <w:trPr>
          <w:trHeight w:val="733"/>
        </w:trPr>
        <w:tc>
          <w:tcPr>
            <w:tcW w:w="1985" w:type="dxa"/>
            <w:shd w:val="clear" w:color="auto" w:fill="EAF1DD" w:themeFill="accent3" w:themeFillTint="33"/>
          </w:tcPr>
          <w:p w14:paraId="55CD936A"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5973" w:type="dxa"/>
            <w:shd w:val="clear" w:color="auto" w:fill="EAF1DD" w:themeFill="accent3" w:themeFillTint="33"/>
          </w:tcPr>
          <w:p w14:paraId="1952D905" w14:textId="60AB25B0" w:rsidR="0081349C" w:rsidRPr="002020F9" w:rsidRDefault="0081349C" w:rsidP="002020F9">
            <w:pPr>
              <w:jc w:val="both"/>
              <w:rPr>
                <w:rFonts w:ascii="GHEA Grapalat" w:eastAsia="Times New Roman" w:hAnsi="GHEA Grapalat" w:cs="Arial"/>
                <w:color w:val="000000"/>
                <w:sz w:val="20"/>
                <w:szCs w:val="20"/>
                <w:lang w:val="hy-AM"/>
              </w:rPr>
            </w:pPr>
            <w:r w:rsidRPr="002020F9">
              <w:rPr>
                <w:rFonts w:ascii="GHEA Grapalat" w:eastAsia="Times New Roman" w:hAnsi="GHEA Grapalat" w:cs="Arial"/>
                <w:color w:val="000000"/>
                <w:sz w:val="20"/>
                <w:szCs w:val="20"/>
                <w:lang w:val="hy-AM"/>
              </w:rPr>
              <w:t xml:space="preserve">Զինված ուժերում հրամանատարական կազմի և ռազմական ոստիկանության ղեկավար ու ոչ ղեկավար անձնակազմի համար փորձագետների ներգրավմամբ իրականացվել են վերապատրաստումներ՝ «Վատ վերաբերմունքի արգելք», «Կյանքի իրավունք» թեմաներով: </w:t>
            </w:r>
          </w:p>
          <w:p w14:paraId="1A5C4D51" w14:textId="49EB57B3" w:rsidR="0081349C" w:rsidRPr="002020F9" w:rsidRDefault="0081349C" w:rsidP="002020F9">
            <w:pPr>
              <w:jc w:val="both"/>
              <w:rPr>
                <w:rFonts w:ascii="GHEA Grapalat" w:eastAsia="Times New Roman" w:hAnsi="GHEA Grapalat" w:cs="Arial"/>
                <w:color w:val="000000"/>
                <w:sz w:val="20"/>
                <w:szCs w:val="20"/>
                <w:lang w:val="hy-AM"/>
              </w:rPr>
            </w:pPr>
            <w:r w:rsidRPr="002020F9">
              <w:rPr>
                <w:rFonts w:ascii="GHEA Grapalat" w:eastAsia="Times New Roman" w:hAnsi="GHEA Grapalat" w:cs="Arial"/>
                <w:color w:val="000000"/>
                <w:sz w:val="20"/>
                <w:szCs w:val="20"/>
                <w:lang w:val="hy-AM"/>
              </w:rPr>
              <w:t>Վերապատրաստումներն իրականացվել են ինչպես</w:t>
            </w:r>
            <w:r w:rsidR="00426A37" w:rsidRPr="002020F9">
              <w:rPr>
                <w:rFonts w:ascii="GHEA Grapalat" w:eastAsia="Times New Roman" w:hAnsi="GHEA Grapalat" w:cs="Arial"/>
                <w:color w:val="000000"/>
                <w:sz w:val="20"/>
                <w:szCs w:val="20"/>
                <w:lang w:val="hy-AM"/>
              </w:rPr>
              <w:t xml:space="preserve"> </w:t>
            </w:r>
            <w:r w:rsidRPr="002020F9">
              <w:rPr>
                <w:rFonts w:ascii="GHEA Grapalat" w:eastAsia="Times New Roman" w:hAnsi="GHEA Grapalat" w:cs="Arial"/>
                <w:color w:val="000000"/>
                <w:sz w:val="20"/>
                <w:szCs w:val="20"/>
                <w:lang w:val="hy-AM"/>
              </w:rPr>
              <w:t xml:space="preserve">միջազգային գործընկերների հետ համագործակցության </w:t>
            </w:r>
            <w:r w:rsidRPr="002020F9">
              <w:rPr>
                <w:rFonts w:ascii="GHEA Grapalat" w:eastAsia="Times New Roman" w:hAnsi="GHEA Grapalat" w:cs="Arial"/>
                <w:color w:val="000000"/>
                <w:sz w:val="20"/>
                <w:szCs w:val="20"/>
                <w:lang w:val="hy-AM"/>
              </w:rPr>
              <w:lastRenderedPageBreak/>
              <w:t>շրջանակներում, այնպես էլ Պաշտպանության նախարարության ռեսուրս</w:t>
            </w:r>
            <w:r w:rsidRPr="002020F9">
              <w:rPr>
                <w:rFonts w:ascii="GHEA Grapalat" w:eastAsia="Times New Roman" w:hAnsi="GHEA Grapalat" w:cs="Arial"/>
                <w:color w:val="000000"/>
                <w:sz w:val="20"/>
                <w:szCs w:val="20"/>
                <w:lang w:val="hy-AM"/>
              </w:rPr>
              <w:softHyphen/>
              <w:t>ների միջոցով:</w:t>
            </w:r>
          </w:p>
          <w:p w14:paraId="0D4FF1BE" w14:textId="64903CB3" w:rsidR="0081349C" w:rsidRPr="002020F9" w:rsidRDefault="0081349C" w:rsidP="002020F9">
            <w:pPr>
              <w:jc w:val="both"/>
              <w:rPr>
                <w:rFonts w:ascii="GHEA Grapalat" w:eastAsia="Times New Roman" w:hAnsi="GHEA Grapalat" w:cs="Times New Roman"/>
                <w:color w:val="000000"/>
                <w:sz w:val="20"/>
                <w:szCs w:val="20"/>
                <w:lang w:val="hy-AM"/>
              </w:rPr>
            </w:pPr>
            <w:r w:rsidRPr="002020F9">
              <w:rPr>
                <w:rFonts w:ascii="GHEA Grapalat" w:eastAsia="Times New Roman" w:hAnsi="GHEA Grapalat" w:cs="Arial"/>
                <w:color w:val="000000"/>
                <w:sz w:val="20"/>
                <w:szCs w:val="20"/>
                <w:lang w:val="hy-AM"/>
              </w:rPr>
              <w:t>Ապահովվել է վերապատրաստվող</w:t>
            </w:r>
            <w:r w:rsidRPr="002020F9">
              <w:rPr>
                <w:rFonts w:ascii="GHEA Grapalat" w:eastAsia="Times New Roman" w:hAnsi="GHEA Grapalat" w:cs="Arial"/>
                <w:color w:val="000000"/>
                <w:sz w:val="20"/>
                <w:szCs w:val="20"/>
                <w:lang w:val="hy-AM"/>
              </w:rPr>
              <w:softHyphen/>
              <w:t>ների</w:t>
            </w:r>
            <w:r w:rsidR="00426A37" w:rsidRPr="002020F9">
              <w:rPr>
                <w:rFonts w:ascii="GHEA Grapalat" w:eastAsia="Times New Roman" w:hAnsi="GHEA Grapalat" w:cs="Arial"/>
                <w:color w:val="000000"/>
                <w:sz w:val="20"/>
                <w:szCs w:val="20"/>
                <w:lang w:val="hy-AM"/>
              </w:rPr>
              <w:t xml:space="preserve"> </w:t>
            </w:r>
            <w:r w:rsidRPr="002020F9">
              <w:rPr>
                <w:rFonts w:ascii="GHEA Grapalat" w:eastAsia="Times New Roman" w:hAnsi="GHEA Grapalat" w:cs="Arial"/>
                <w:color w:val="000000"/>
                <w:sz w:val="20"/>
                <w:szCs w:val="20"/>
                <w:lang w:val="hy-AM"/>
              </w:rPr>
              <w:t>ակն</w:t>
            </w:r>
            <w:r w:rsidRPr="002020F9">
              <w:rPr>
                <w:rFonts w:ascii="GHEA Grapalat" w:eastAsia="Times New Roman" w:hAnsi="GHEA Grapalat" w:cs="Arial"/>
                <w:color w:val="000000"/>
                <w:sz w:val="20"/>
                <w:szCs w:val="20"/>
                <w:lang w:val="hy-AM"/>
              </w:rPr>
              <w:softHyphen/>
              <w:t>կալվող ցուցանիշը:</w:t>
            </w:r>
          </w:p>
        </w:tc>
        <w:tc>
          <w:tcPr>
            <w:tcW w:w="2610" w:type="dxa"/>
            <w:shd w:val="clear" w:color="auto" w:fill="EAF1DD" w:themeFill="accent3" w:themeFillTint="33"/>
          </w:tcPr>
          <w:p w14:paraId="4151F4AA" w14:textId="77777777" w:rsidR="0081349C" w:rsidRPr="002020F9" w:rsidRDefault="0081349C" w:rsidP="002020F9">
            <w:pPr>
              <w:tabs>
                <w:tab w:val="left" w:pos="192"/>
              </w:tabs>
              <w:rPr>
                <w:rFonts w:ascii="GHEA Grapalat" w:hAnsi="GHEA Grapalat" w:cstheme="minorHAnsi"/>
                <w:color w:val="000000" w:themeColor="text1"/>
                <w:sz w:val="20"/>
                <w:szCs w:val="20"/>
                <w:lang w:val="hy-AM"/>
              </w:rPr>
            </w:pPr>
          </w:p>
          <w:p w14:paraId="1880AF39" w14:textId="77777777" w:rsidR="0081349C" w:rsidRPr="002020F9" w:rsidRDefault="0081349C" w:rsidP="002020F9">
            <w:pPr>
              <w:tabs>
                <w:tab w:val="left" w:pos="192"/>
              </w:tabs>
              <w:rPr>
                <w:rFonts w:ascii="GHEA Grapalat" w:hAnsi="GHEA Grapalat" w:cstheme="minorHAnsi"/>
                <w:color w:val="000000" w:themeColor="text1"/>
                <w:sz w:val="20"/>
                <w:szCs w:val="20"/>
                <w:lang w:val="hy-AM"/>
              </w:rPr>
            </w:pPr>
          </w:p>
          <w:p w14:paraId="4EF9C87C" w14:textId="46324D02" w:rsidR="0081349C" w:rsidRPr="002020F9" w:rsidRDefault="0081349C" w:rsidP="002020F9">
            <w:pPr>
              <w:rPr>
                <w:rFonts w:ascii="GHEA Grapalat" w:eastAsia="Calibri" w:hAnsi="GHEA Grapalat" w:cs="Times New Roman"/>
                <w:sz w:val="20"/>
                <w:szCs w:val="20"/>
                <w:lang w:val="hy-AM"/>
              </w:rPr>
            </w:pPr>
          </w:p>
        </w:tc>
        <w:tc>
          <w:tcPr>
            <w:tcW w:w="2610" w:type="dxa"/>
            <w:shd w:val="clear" w:color="auto" w:fill="EAF1DD" w:themeFill="accent3" w:themeFillTint="33"/>
          </w:tcPr>
          <w:p w14:paraId="435D6C82" w14:textId="11B8BBDB" w:rsidR="0081349C" w:rsidRPr="002020F9" w:rsidRDefault="0081349C" w:rsidP="00434EAA">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Վերապատրաստվել են զինված ուժերի հրամանատարական կազմի 30%-ը,</w:t>
            </w:r>
            <w:r w:rsidR="00434EAA">
              <w:rPr>
                <w:rFonts w:ascii="GHEA Grapalat" w:eastAsia="Calibri" w:hAnsi="GHEA Grapalat" w:cs="Times New Roman"/>
                <w:sz w:val="20"/>
                <w:szCs w:val="20"/>
                <w:lang w:val="hy-AM"/>
              </w:rPr>
              <w:t xml:space="preserve"> </w:t>
            </w:r>
            <w:r w:rsidRPr="002020F9">
              <w:rPr>
                <w:rFonts w:ascii="GHEA Grapalat" w:eastAsia="Calibri" w:hAnsi="GHEA Grapalat" w:cs="Times New Roman"/>
                <w:sz w:val="20"/>
                <w:szCs w:val="20"/>
                <w:lang w:val="hy-AM"/>
              </w:rPr>
              <w:t>ռազմական ոստիկանության ղեկավար կազմի 30%-ը և</w:t>
            </w:r>
            <w:r w:rsidR="00434EAA">
              <w:rPr>
                <w:rFonts w:ascii="GHEA Grapalat" w:eastAsia="Calibri" w:hAnsi="GHEA Grapalat" w:cs="Times New Roman"/>
                <w:sz w:val="20"/>
                <w:szCs w:val="20"/>
                <w:lang w:val="hy-AM"/>
              </w:rPr>
              <w:t xml:space="preserve"> </w:t>
            </w:r>
            <w:r w:rsidRPr="002020F9">
              <w:rPr>
                <w:rFonts w:ascii="GHEA Grapalat" w:eastAsia="Calibri" w:hAnsi="GHEA Grapalat" w:cs="Times New Roman"/>
                <w:sz w:val="20"/>
                <w:szCs w:val="20"/>
                <w:lang w:val="hy-AM"/>
              </w:rPr>
              <w:t xml:space="preserve">ռազմական </w:t>
            </w:r>
            <w:r w:rsidRPr="002020F9">
              <w:rPr>
                <w:rFonts w:ascii="GHEA Grapalat" w:eastAsia="Calibri" w:hAnsi="GHEA Grapalat" w:cs="Times New Roman"/>
                <w:sz w:val="20"/>
                <w:szCs w:val="20"/>
                <w:lang w:val="hy-AM"/>
              </w:rPr>
              <w:lastRenderedPageBreak/>
              <w:t>ոստիկանության ոչ ղեկավար կազմի 30%-ը:</w:t>
            </w:r>
          </w:p>
        </w:tc>
        <w:tc>
          <w:tcPr>
            <w:tcW w:w="1980" w:type="dxa"/>
            <w:shd w:val="clear" w:color="auto" w:fill="EAF1DD" w:themeFill="accent3" w:themeFillTint="33"/>
          </w:tcPr>
          <w:p w14:paraId="75A3ED2A" w14:textId="36EC0C95"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lastRenderedPageBreak/>
              <w:t xml:space="preserve"> </w:t>
            </w:r>
            <w:r w:rsidRPr="002020F9">
              <w:rPr>
                <w:rFonts w:ascii="GHEA Grapalat" w:eastAsia="Times New Roman" w:hAnsi="GHEA Grapalat" w:cs="Arial"/>
                <w:color w:val="000000"/>
                <w:sz w:val="20"/>
                <w:szCs w:val="20"/>
                <w:lang w:val="hy-AM"/>
              </w:rPr>
              <w:t>«Վատ վերաբերմունքի արգելք» և «Կյանքի իրավունք» թեմաներով</w:t>
            </w:r>
            <w:r w:rsidRPr="002020F9">
              <w:rPr>
                <w:rFonts w:ascii="GHEA Grapalat" w:eastAsia="Calibri" w:hAnsi="GHEA Grapalat" w:cs="Times New Roman"/>
                <w:sz w:val="20"/>
                <w:szCs w:val="20"/>
                <w:lang w:val="hy-AM"/>
              </w:rPr>
              <w:t xml:space="preserve"> </w:t>
            </w:r>
          </w:p>
          <w:p w14:paraId="721883A7" w14:textId="18AB8314" w:rsidR="0081349C" w:rsidRPr="002020F9" w:rsidRDefault="002E1B74"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lastRenderedPageBreak/>
              <w:t>վ</w:t>
            </w:r>
            <w:r w:rsidR="0081349C" w:rsidRPr="002020F9">
              <w:rPr>
                <w:rFonts w:ascii="GHEA Grapalat" w:eastAsia="Calibri" w:hAnsi="GHEA Grapalat" w:cs="Times New Roman"/>
                <w:sz w:val="20"/>
                <w:szCs w:val="20"/>
                <w:lang w:val="hy-AM"/>
              </w:rPr>
              <w:t>երապատրաստվել են զինված ուժերի հրամանատարական կազմի, ռազմական ոստիկանության ղեկավար կազմի և ռազմական ոստիկանության ոչ ղեկավար կազմի</w:t>
            </w:r>
            <w:r w:rsidRPr="002020F9">
              <w:rPr>
                <w:rFonts w:ascii="GHEA Grapalat" w:eastAsia="Calibri" w:hAnsi="GHEA Grapalat" w:cs="Times New Roman"/>
                <w:sz w:val="20"/>
                <w:szCs w:val="20"/>
                <w:lang w:val="hy-AM"/>
              </w:rPr>
              <w:t>՝ համապատասխանաբար</w:t>
            </w:r>
            <w:r w:rsidR="0081349C" w:rsidRPr="002020F9">
              <w:rPr>
                <w:rFonts w:ascii="GHEA Grapalat" w:eastAsia="Calibri" w:hAnsi="GHEA Grapalat" w:cs="Times New Roman"/>
                <w:sz w:val="20"/>
                <w:szCs w:val="20"/>
                <w:lang w:val="hy-AM"/>
              </w:rPr>
              <w:t xml:space="preserve"> 30%-ը:</w:t>
            </w:r>
          </w:p>
        </w:tc>
      </w:tr>
      <w:tr w:rsidR="0081349C" w:rsidRPr="006152E6" w14:paraId="270A7EA1" w14:textId="77777777" w:rsidTr="00426A37">
        <w:trPr>
          <w:trHeight w:val="513"/>
        </w:trPr>
        <w:tc>
          <w:tcPr>
            <w:tcW w:w="7958" w:type="dxa"/>
            <w:gridSpan w:val="2"/>
            <w:shd w:val="clear" w:color="auto" w:fill="FBD4B4" w:themeFill="accent6" w:themeFillTint="66"/>
          </w:tcPr>
          <w:p w14:paraId="7CBDBCCE" w14:textId="08B3D16B"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Գործողության համար և բովանդակություն</w:t>
            </w:r>
          </w:p>
          <w:p w14:paraId="3E224AAD" w14:textId="77777777" w:rsidR="0081349C" w:rsidRPr="002020F9" w:rsidRDefault="0081349C" w:rsidP="002020F9">
            <w:pPr>
              <w:jc w:val="both"/>
              <w:rPr>
                <w:rFonts w:ascii="GHEA Grapalat" w:eastAsia="Calibri" w:hAnsi="GHEA Grapalat" w:cs="Times New Roman"/>
                <w:b/>
                <w:sz w:val="20"/>
                <w:szCs w:val="20"/>
                <w:lang w:val="hy-AM"/>
              </w:rPr>
            </w:pPr>
          </w:p>
          <w:p w14:paraId="44E2DDC0" w14:textId="77777777" w:rsidR="0081349C" w:rsidRPr="002020F9" w:rsidRDefault="0081349C" w:rsidP="002020F9">
            <w:pPr>
              <w:jc w:val="both"/>
              <w:rPr>
                <w:rFonts w:ascii="GHEA Grapalat" w:hAnsi="GHEA Grapalat"/>
                <w:bCs/>
                <w:sz w:val="20"/>
                <w:szCs w:val="20"/>
                <w:lang w:val="hy-AM"/>
              </w:rPr>
            </w:pPr>
            <w:r w:rsidRPr="002020F9">
              <w:rPr>
                <w:rFonts w:ascii="GHEA Grapalat" w:hAnsi="GHEA Grapalat"/>
                <w:b/>
                <w:bCs/>
                <w:sz w:val="20"/>
                <w:szCs w:val="20"/>
                <w:lang w:val="hy-AM"/>
              </w:rPr>
              <w:t xml:space="preserve">Գործողություն 2.6 </w:t>
            </w:r>
            <w:r w:rsidRPr="002020F9">
              <w:rPr>
                <w:rFonts w:ascii="GHEA Grapalat" w:hAnsi="GHEA Grapalat"/>
                <w:bCs/>
                <w:sz w:val="20"/>
                <w:szCs w:val="20"/>
                <w:lang w:val="hy-AM"/>
              </w:rPr>
              <w:t>Վերապատրաստել քրեակատարողական ծառայության ղեկավար և ոչ ղեկավար կազմի ծառայողներին, զինծառայողների նկատմամբ բռնության դեպքերով նախաձեռնված քրեական վարույթների օրինականության նկատմամբ հսկողություն իրականացնող զինվորական դատախազներին և վարույթ իրականացնող քննիչներին ու դատավորներին՝ վատ վերաբերմունքի արգելքի թեմայով։</w:t>
            </w:r>
          </w:p>
          <w:p w14:paraId="50A72482" w14:textId="0E13E2A0" w:rsidR="0081349C" w:rsidRPr="002020F9" w:rsidRDefault="0081349C" w:rsidP="002020F9">
            <w:pPr>
              <w:jc w:val="both"/>
              <w:rPr>
                <w:rFonts w:ascii="GHEA Grapalat" w:hAnsi="GHEA Grapalat"/>
                <w:bCs/>
                <w:sz w:val="20"/>
                <w:szCs w:val="20"/>
                <w:lang w:val="hy-AM"/>
              </w:rPr>
            </w:pPr>
            <w:r w:rsidRPr="002020F9">
              <w:rPr>
                <w:rFonts w:ascii="GHEA Grapalat" w:hAnsi="GHEA Grapalat"/>
                <w:bCs/>
                <w:sz w:val="20"/>
                <w:szCs w:val="20"/>
                <w:lang w:val="hy-AM"/>
              </w:rPr>
              <w:t>Վերապատրաստումների կազմակերպումն ու անցկացումը հնարավորություն կընձեռի զարգացնել և ամրապնդել գիտելիքները, կարողություններն ու հմտությունները վատ վերաբերմունքի արգելքի թեմայով միջազգային-իրավական փաստաթղթերով ամրագրված մեխանիզմների և չափանիշների կիրառման վերաբերյալ։</w:t>
            </w:r>
          </w:p>
        </w:tc>
        <w:tc>
          <w:tcPr>
            <w:tcW w:w="7200" w:type="dxa"/>
            <w:gridSpan w:val="3"/>
            <w:shd w:val="clear" w:color="auto" w:fill="FBD4B4" w:themeFill="accent6" w:themeFillTint="66"/>
          </w:tcPr>
          <w:p w14:paraId="3730676B"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47865D3D" w14:textId="77777777" w:rsidR="0081349C" w:rsidRPr="002020F9" w:rsidRDefault="0081349C" w:rsidP="002020F9">
            <w:pPr>
              <w:jc w:val="both"/>
              <w:rPr>
                <w:rFonts w:ascii="GHEA Grapalat" w:eastAsia="Calibri" w:hAnsi="GHEA Grapalat" w:cs="Times New Roman"/>
                <w:b/>
                <w:sz w:val="20"/>
                <w:szCs w:val="20"/>
                <w:lang w:val="hy-AM"/>
              </w:rPr>
            </w:pPr>
          </w:p>
          <w:p w14:paraId="56FC45B1" w14:textId="6731E655"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արդարադատության նախարարություն</w:t>
            </w:r>
          </w:p>
        </w:tc>
      </w:tr>
      <w:tr w:rsidR="0081349C" w:rsidRPr="002020F9" w14:paraId="63C0E742" w14:textId="77777777" w:rsidTr="002020F9">
        <w:trPr>
          <w:trHeight w:val="262"/>
        </w:trPr>
        <w:tc>
          <w:tcPr>
            <w:tcW w:w="1985" w:type="dxa"/>
            <w:shd w:val="clear" w:color="auto" w:fill="FBD4B4" w:themeFill="accent6" w:themeFillTint="66"/>
          </w:tcPr>
          <w:p w14:paraId="58A8AC78" w14:textId="77777777" w:rsidR="0081349C" w:rsidRPr="002020F9" w:rsidRDefault="0081349C" w:rsidP="002020F9">
            <w:pPr>
              <w:jc w:val="center"/>
              <w:rPr>
                <w:rFonts w:ascii="GHEA Grapalat" w:eastAsia="Calibri" w:hAnsi="GHEA Grapalat" w:cs="Times New Roman"/>
                <w:b/>
                <w:sz w:val="20"/>
                <w:szCs w:val="20"/>
                <w:lang w:val="hy-AM"/>
              </w:rPr>
            </w:pPr>
          </w:p>
        </w:tc>
        <w:tc>
          <w:tcPr>
            <w:tcW w:w="5973" w:type="dxa"/>
            <w:shd w:val="clear" w:color="auto" w:fill="FBD4B4" w:themeFill="accent6" w:themeFillTint="66"/>
          </w:tcPr>
          <w:p w14:paraId="59ED6A75"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Կատարողականի թիրախներ</w:t>
            </w:r>
          </w:p>
        </w:tc>
        <w:tc>
          <w:tcPr>
            <w:tcW w:w="2610" w:type="dxa"/>
            <w:vMerge w:val="restart"/>
            <w:shd w:val="clear" w:color="auto" w:fill="FBD4B4" w:themeFill="accent6" w:themeFillTint="66"/>
          </w:tcPr>
          <w:p w14:paraId="0419F5CE"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որակական ցուցանիշներ</w:t>
            </w:r>
          </w:p>
        </w:tc>
        <w:tc>
          <w:tcPr>
            <w:tcW w:w="2610" w:type="dxa"/>
            <w:vMerge w:val="restart"/>
            <w:shd w:val="clear" w:color="auto" w:fill="FBD4B4" w:themeFill="accent6" w:themeFillTint="66"/>
          </w:tcPr>
          <w:p w14:paraId="72F79781"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քանակական</w:t>
            </w:r>
          </w:p>
          <w:p w14:paraId="1F7C2E7F"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ցուցանիշներ</w:t>
            </w:r>
          </w:p>
        </w:tc>
        <w:tc>
          <w:tcPr>
            <w:tcW w:w="1980" w:type="dxa"/>
            <w:vMerge w:val="restart"/>
            <w:shd w:val="clear" w:color="auto" w:fill="FBD4B4" w:themeFill="accent6" w:themeFillTint="66"/>
          </w:tcPr>
          <w:p w14:paraId="7A1070B6" w14:textId="77777777"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Ակնկալվող արդյունքներ</w:t>
            </w:r>
          </w:p>
        </w:tc>
      </w:tr>
      <w:tr w:rsidR="0081349C" w:rsidRPr="002020F9" w14:paraId="7681FD6C" w14:textId="77777777" w:rsidTr="002020F9">
        <w:trPr>
          <w:trHeight w:val="116"/>
        </w:trPr>
        <w:tc>
          <w:tcPr>
            <w:tcW w:w="1985" w:type="dxa"/>
            <w:shd w:val="clear" w:color="auto" w:fill="FBD4B4" w:themeFill="accent6" w:themeFillTint="66"/>
          </w:tcPr>
          <w:p w14:paraId="7A74B39A"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5973" w:type="dxa"/>
            <w:shd w:val="clear" w:color="auto" w:fill="FBD4B4" w:themeFill="accent6" w:themeFillTint="66"/>
          </w:tcPr>
          <w:p w14:paraId="6A1B18F9" w14:textId="395A12F8" w:rsidR="0081349C" w:rsidRPr="002020F9" w:rsidRDefault="0081349C"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2025</w:t>
            </w:r>
          </w:p>
        </w:tc>
        <w:tc>
          <w:tcPr>
            <w:tcW w:w="2610" w:type="dxa"/>
            <w:vMerge/>
            <w:shd w:val="clear" w:color="auto" w:fill="FBD4B4" w:themeFill="accent6" w:themeFillTint="66"/>
          </w:tcPr>
          <w:p w14:paraId="2C99F661" w14:textId="77777777" w:rsidR="0081349C" w:rsidRPr="002020F9" w:rsidRDefault="0081349C" w:rsidP="002020F9">
            <w:pPr>
              <w:jc w:val="both"/>
              <w:rPr>
                <w:rFonts w:ascii="GHEA Grapalat" w:eastAsia="Calibri" w:hAnsi="GHEA Grapalat" w:cs="Times New Roman"/>
                <w:sz w:val="20"/>
                <w:szCs w:val="20"/>
                <w:lang w:val="en-US"/>
              </w:rPr>
            </w:pPr>
          </w:p>
        </w:tc>
        <w:tc>
          <w:tcPr>
            <w:tcW w:w="2610" w:type="dxa"/>
            <w:vMerge/>
            <w:shd w:val="clear" w:color="auto" w:fill="FBD4B4" w:themeFill="accent6" w:themeFillTint="66"/>
          </w:tcPr>
          <w:p w14:paraId="298DACA0" w14:textId="77777777" w:rsidR="0081349C" w:rsidRPr="002020F9" w:rsidRDefault="0081349C" w:rsidP="002020F9">
            <w:pPr>
              <w:jc w:val="both"/>
              <w:rPr>
                <w:rFonts w:ascii="GHEA Grapalat" w:eastAsia="Calibri" w:hAnsi="GHEA Grapalat" w:cs="Times New Roman"/>
                <w:sz w:val="20"/>
                <w:szCs w:val="20"/>
                <w:lang w:val="en-US"/>
              </w:rPr>
            </w:pPr>
          </w:p>
        </w:tc>
        <w:tc>
          <w:tcPr>
            <w:tcW w:w="1980" w:type="dxa"/>
            <w:vMerge/>
            <w:shd w:val="clear" w:color="auto" w:fill="FBD4B4" w:themeFill="accent6" w:themeFillTint="66"/>
          </w:tcPr>
          <w:p w14:paraId="3B24313E" w14:textId="77777777" w:rsidR="0081349C" w:rsidRPr="002020F9" w:rsidRDefault="0081349C" w:rsidP="002020F9">
            <w:pPr>
              <w:jc w:val="both"/>
              <w:rPr>
                <w:rFonts w:ascii="GHEA Grapalat" w:eastAsia="Calibri" w:hAnsi="GHEA Grapalat" w:cs="Times New Roman"/>
                <w:sz w:val="20"/>
                <w:szCs w:val="20"/>
                <w:lang w:val="en-US"/>
              </w:rPr>
            </w:pPr>
          </w:p>
        </w:tc>
      </w:tr>
      <w:tr w:rsidR="0081349C" w:rsidRPr="002020F9" w14:paraId="437787EE" w14:textId="77777777" w:rsidTr="002020F9">
        <w:trPr>
          <w:trHeight w:val="487"/>
        </w:trPr>
        <w:tc>
          <w:tcPr>
            <w:tcW w:w="1985" w:type="dxa"/>
            <w:shd w:val="clear" w:color="auto" w:fill="FBD4B4" w:themeFill="accent6" w:themeFillTint="66"/>
          </w:tcPr>
          <w:p w14:paraId="73E419A2"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5973" w:type="dxa"/>
            <w:shd w:val="clear" w:color="auto" w:fill="FBD4B4" w:themeFill="accent6" w:themeFillTint="66"/>
          </w:tcPr>
          <w:p w14:paraId="10B8505E" w14:textId="5E73B41F" w:rsidR="0081349C" w:rsidRPr="002020F9" w:rsidRDefault="0081349C"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I</w:t>
            </w:r>
          </w:p>
          <w:p w14:paraId="09EFEB03" w14:textId="77777777" w:rsidR="0081349C" w:rsidRPr="002020F9" w:rsidRDefault="0081349C" w:rsidP="002020F9">
            <w:pPr>
              <w:jc w:val="center"/>
              <w:rPr>
                <w:rFonts w:ascii="GHEA Grapalat" w:eastAsia="Calibri" w:hAnsi="GHEA Grapalat" w:cs="Times New Roman"/>
                <w:sz w:val="20"/>
                <w:szCs w:val="20"/>
                <w:lang w:val="en-US"/>
              </w:rPr>
            </w:pPr>
          </w:p>
        </w:tc>
        <w:tc>
          <w:tcPr>
            <w:tcW w:w="2610" w:type="dxa"/>
            <w:vMerge/>
            <w:shd w:val="clear" w:color="auto" w:fill="FBD4B4" w:themeFill="accent6" w:themeFillTint="66"/>
          </w:tcPr>
          <w:p w14:paraId="541782CB" w14:textId="77777777" w:rsidR="0081349C" w:rsidRPr="002020F9" w:rsidRDefault="0081349C" w:rsidP="002020F9">
            <w:pPr>
              <w:jc w:val="both"/>
              <w:rPr>
                <w:rFonts w:ascii="GHEA Grapalat" w:eastAsia="Calibri" w:hAnsi="GHEA Grapalat" w:cs="Times New Roman"/>
                <w:sz w:val="20"/>
                <w:szCs w:val="20"/>
                <w:lang w:val="en-US"/>
              </w:rPr>
            </w:pPr>
          </w:p>
        </w:tc>
        <w:tc>
          <w:tcPr>
            <w:tcW w:w="2610" w:type="dxa"/>
            <w:vMerge/>
            <w:shd w:val="clear" w:color="auto" w:fill="FBD4B4" w:themeFill="accent6" w:themeFillTint="66"/>
          </w:tcPr>
          <w:p w14:paraId="25018222" w14:textId="77777777" w:rsidR="0081349C" w:rsidRPr="002020F9" w:rsidRDefault="0081349C" w:rsidP="002020F9">
            <w:pPr>
              <w:jc w:val="both"/>
              <w:rPr>
                <w:rFonts w:ascii="GHEA Grapalat" w:eastAsia="Calibri" w:hAnsi="GHEA Grapalat" w:cs="Times New Roman"/>
                <w:sz w:val="20"/>
                <w:szCs w:val="20"/>
                <w:lang w:val="en-US"/>
              </w:rPr>
            </w:pPr>
          </w:p>
        </w:tc>
        <w:tc>
          <w:tcPr>
            <w:tcW w:w="1980" w:type="dxa"/>
            <w:vMerge/>
            <w:shd w:val="clear" w:color="auto" w:fill="FBD4B4" w:themeFill="accent6" w:themeFillTint="66"/>
          </w:tcPr>
          <w:p w14:paraId="45EA2AC4" w14:textId="77777777" w:rsidR="0081349C" w:rsidRPr="002020F9" w:rsidRDefault="0081349C" w:rsidP="002020F9">
            <w:pPr>
              <w:jc w:val="both"/>
              <w:rPr>
                <w:rFonts w:ascii="GHEA Grapalat" w:eastAsia="Calibri" w:hAnsi="GHEA Grapalat" w:cs="Times New Roman"/>
                <w:sz w:val="20"/>
                <w:szCs w:val="20"/>
                <w:lang w:val="en-US"/>
              </w:rPr>
            </w:pPr>
          </w:p>
        </w:tc>
      </w:tr>
      <w:tr w:rsidR="0081349C" w:rsidRPr="002020F9" w14:paraId="78BDD914" w14:textId="77777777" w:rsidTr="002020F9">
        <w:trPr>
          <w:trHeight w:val="629"/>
        </w:trPr>
        <w:tc>
          <w:tcPr>
            <w:tcW w:w="1985" w:type="dxa"/>
            <w:shd w:val="clear" w:color="auto" w:fill="FBD4B4" w:themeFill="accent6" w:themeFillTint="66"/>
          </w:tcPr>
          <w:p w14:paraId="5BA6906C"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en-US"/>
              </w:rPr>
              <w:t>Կ</w:t>
            </w:r>
            <w:r w:rsidRPr="002020F9">
              <w:rPr>
                <w:rFonts w:ascii="GHEA Grapalat" w:eastAsia="Calibri" w:hAnsi="GHEA Grapalat" w:cs="Times New Roman"/>
                <w:b/>
                <w:sz w:val="20"/>
                <w:szCs w:val="20"/>
                <w:lang w:val="hy-AM"/>
              </w:rPr>
              <w:t>արգավիճակ</w:t>
            </w:r>
          </w:p>
        </w:tc>
        <w:tc>
          <w:tcPr>
            <w:tcW w:w="5973" w:type="dxa"/>
            <w:shd w:val="clear" w:color="auto" w:fill="FBD4B4" w:themeFill="accent6" w:themeFillTint="66"/>
          </w:tcPr>
          <w:p w14:paraId="24FA1DB1" w14:textId="2191F497" w:rsidR="0081349C"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b/>
                <w:sz w:val="20"/>
                <w:szCs w:val="20"/>
              </w:rPr>
              <w:t>Մասամբ կատարված</w:t>
            </w:r>
          </w:p>
        </w:tc>
        <w:tc>
          <w:tcPr>
            <w:tcW w:w="2610" w:type="dxa"/>
            <w:shd w:val="clear" w:color="auto" w:fill="FBD4B4" w:themeFill="accent6" w:themeFillTint="66"/>
          </w:tcPr>
          <w:p w14:paraId="2A51E326" w14:textId="70981BA5" w:rsidR="0081349C" w:rsidRPr="002020F9" w:rsidRDefault="0081349C" w:rsidP="002020F9">
            <w:pPr>
              <w:jc w:val="both"/>
              <w:rPr>
                <w:rFonts w:ascii="GHEA Grapalat" w:eastAsia="Calibri" w:hAnsi="GHEA Grapalat" w:cs="Times New Roman"/>
                <w:sz w:val="20"/>
                <w:szCs w:val="20"/>
                <w:lang w:val="hy-AM"/>
              </w:rPr>
            </w:pPr>
          </w:p>
        </w:tc>
        <w:tc>
          <w:tcPr>
            <w:tcW w:w="2610" w:type="dxa"/>
            <w:shd w:val="clear" w:color="auto" w:fill="FBD4B4" w:themeFill="accent6" w:themeFillTint="66"/>
          </w:tcPr>
          <w:p w14:paraId="2283E619" w14:textId="0E3DEB97" w:rsidR="0081349C"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համապատասխան</w:t>
            </w:r>
          </w:p>
        </w:tc>
        <w:tc>
          <w:tcPr>
            <w:tcW w:w="1980" w:type="dxa"/>
            <w:shd w:val="clear" w:color="auto" w:fill="FBD4B4" w:themeFill="accent6" w:themeFillTint="66"/>
          </w:tcPr>
          <w:p w14:paraId="391F16E3" w14:textId="25AFC45E" w:rsidR="0081349C"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ապահովված</w:t>
            </w:r>
          </w:p>
        </w:tc>
      </w:tr>
      <w:tr w:rsidR="0081349C" w:rsidRPr="006152E6" w14:paraId="20E5F523" w14:textId="77777777" w:rsidTr="007E53EF">
        <w:trPr>
          <w:trHeight w:val="675"/>
        </w:trPr>
        <w:tc>
          <w:tcPr>
            <w:tcW w:w="1985" w:type="dxa"/>
            <w:shd w:val="clear" w:color="auto" w:fill="FDE9D9" w:themeFill="accent6" w:themeFillTint="33"/>
          </w:tcPr>
          <w:p w14:paraId="263DD392" w14:textId="77777777" w:rsidR="0081349C" w:rsidRPr="002020F9" w:rsidRDefault="0081349C" w:rsidP="008178B5">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Կարգավիճակի մասին մեկնաբանություն (բացատրական նշում)</w:t>
            </w:r>
          </w:p>
        </w:tc>
        <w:tc>
          <w:tcPr>
            <w:tcW w:w="5973" w:type="dxa"/>
            <w:shd w:val="clear" w:color="auto" w:fill="FDE9D9" w:themeFill="accent6" w:themeFillTint="33"/>
          </w:tcPr>
          <w:p w14:paraId="5622F30E" w14:textId="77777777" w:rsidR="0081349C" w:rsidRPr="002020F9" w:rsidRDefault="0081349C" w:rsidP="008178B5">
            <w:pPr>
              <w:jc w:val="both"/>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2025 թվականի առաջին կիսամյակում ՀՀ ԱՆ քրեակատարողական ծառայության ղեկավար և ոչ ղեկավար կազմի 286 ծառայողներ ՀՀ ԱՆ «Իրավական կրթության և վերականգնողական ծրագրերի իրականացման կենտրոն» ՊՈԱԿ-ում անցել են վատ վերաբերմունքի արգելքի վերաբերյալ համապատասխան վերապատրաստման դասընթացներ, որը կազմում է Ծառայության քրեակատարողական ծառայողների (01</w:t>
            </w:r>
            <w:r w:rsidRPr="002020F9">
              <w:rPr>
                <w:rFonts w:ascii="Cambria Math" w:eastAsia="GHEA Grapalat" w:hAnsi="Cambria Math" w:cs="Cambria Math"/>
                <w:sz w:val="20"/>
                <w:szCs w:val="20"/>
                <w:lang w:val="hy-AM"/>
              </w:rPr>
              <w:t>․</w:t>
            </w:r>
            <w:r w:rsidRPr="002020F9">
              <w:rPr>
                <w:rFonts w:ascii="GHEA Grapalat" w:eastAsia="GHEA Grapalat" w:hAnsi="GHEA Grapalat" w:cs="GHEA Grapalat"/>
                <w:sz w:val="20"/>
                <w:szCs w:val="20"/>
                <w:lang w:val="hy-AM"/>
              </w:rPr>
              <w:t>07</w:t>
            </w:r>
            <w:r w:rsidRPr="002020F9">
              <w:rPr>
                <w:rFonts w:ascii="Cambria Math" w:eastAsia="GHEA Grapalat" w:hAnsi="Cambria Math" w:cs="Cambria Math"/>
                <w:sz w:val="20"/>
                <w:szCs w:val="20"/>
                <w:lang w:val="hy-AM"/>
              </w:rPr>
              <w:t>․</w:t>
            </w:r>
            <w:r w:rsidRPr="002020F9">
              <w:rPr>
                <w:rFonts w:ascii="GHEA Grapalat" w:eastAsia="GHEA Grapalat" w:hAnsi="GHEA Grapalat" w:cs="GHEA Grapalat"/>
                <w:sz w:val="20"/>
                <w:szCs w:val="20"/>
                <w:lang w:val="hy-AM"/>
              </w:rPr>
              <w:t>2025թ</w:t>
            </w:r>
            <w:r w:rsidRPr="002020F9">
              <w:rPr>
                <w:rFonts w:ascii="Cambria Math" w:eastAsia="GHEA Grapalat" w:hAnsi="Cambria Math" w:cs="Cambria Math"/>
                <w:sz w:val="20"/>
                <w:szCs w:val="20"/>
                <w:lang w:val="hy-AM"/>
              </w:rPr>
              <w:t>․</w:t>
            </w:r>
            <w:r w:rsidRPr="002020F9">
              <w:rPr>
                <w:rFonts w:ascii="GHEA Grapalat" w:eastAsia="GHEA Grapalat" w:hAnsi="GHEA Grapalat" w:cs="GHEA Grapalat"/>
                <w:sz w:val="20"/>
                <w:szCs w:val="20"/>
                <w:lang w:val="hy-AM"/>
              </w:rPr>
              <w:t xml:space="preserve"> դրությամբ համալրված է 1584-ը) 18%-ը։</w:t>
            </w:r>
          </w:p>
          <w:p w14:paraId="15D3568D" w14:textId="77777777" w:rsidR="0081349C" w:rsidRPr="002020F9" w:rsidRDefault="0081349C" w:rsidP="008178B5">
            <w:pPr>
              <w:jc w:val="both"/>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«Խոշտանգումների քրեաիրավական բնութագիրը և քննության առանձնահատկությունները» դասընթացով վերապատրաստվել է 3 զին. քննիչ: Նշված թեմայով դասընթացը ներառված է դատավորների և դատավորների թեկնածուների, ինչպես նաև դատախազների՝ 2025 թվականի տարեկան վերապատրաստման հատուկ մասնագիտական դասընթացների մոդուլում, որով վերապատրաստումներն իրականացվելու են սույն թվականի սեպտեմբեր-դեկտեմբեր ամիսներին:</w:t>
            </w:r>
          </w:p>
          <w:p w14:paraId="67AC195D" w14:textId="77777777" w:rsidR="0081349C" w:rsidRPr="002020F9" w:rsidRDefault="0081349C" w:rsidP="008178B5">
            <w:pPr>
              <w:jc w:val="both"/>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«Զինված ուժերում խոշտանգումների, վատ վերաբերմունքի և մահվան դեպքերի արդյունավետ քննությունը» թեմայով դասընթացը նախատեսված է միայն քննիչների համար: Նշված թեմայով դասընթացը դեռևս չի մեկնարկել:</w:t>
            </w:r>
          </w:p>
          <w:p w14:paraId="36C070C3" w14:textId="1BB46C3B" w:rsidR="0081349C" w:rsidRPr="002020F9" w:rsidRDefault="0081349C" w:rsidP="008178B5">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 xml:space="preserve">«Խոցելի խմբերի նկատմամբ կատարված հանցագործությունների քննության առանձնահատկությունները» թեմայով դասընթացը ներառված է դատավորների և դատավորների թեկնածուների տարեկան վերապատրաստման հատուկ մասնագիտական դասընթացների մոդուլում, որով վերապատրաստումը տեղի է ունենալու սույն թվականի սեպտեմբեր-դեկտեմբեր ամիսներին: «Սույն թվականի ապրիլի 12-ին և 19-ին Եվրոպայի խորհրդի՝ «Հայաստանում Մարդու իրավունքների եվրոպական դատարանի վճիռների արդյունավետ կատարման շարունակական աջակցություն» ծրագրի և ՀՀ գլխավոր </w:t>
            </w:r>
            <w:r w:rsidRPr="002020F9">
              <w:rPr>
                <w:rFonts w:ascii="GHEA Grapalat" w:eastAsia="GHEA Grapalat" w:hAnsi="GHEA Grapalat" w:cs="GHEA Grapalat"/>
                <w:sz w:val="20"/>
                <w:szCs w:val="20"/>
                <w:lang w:val="hy-AM"/>
              </w:rPr>
              <w:lastRenderedPageBreak/>
              <w:t>դատախազության համատեղ ջանքերով անցակցվել են վերապատրաստման դասընթացներ՝ «Խոշտանգումների և վատ վերաբերմունքի արգելքը» թեմայով: Դասընթացներին մասնակցել են ընդհանուր առմամբ 48 զինվորական դատախազներ: Նշված դասընթացներն ուղղված են եղել ներպետական իրավական կարգավորումների և պրակտիկայի, ինչպես նաև ՄԻԵԴ նախադեպային իրավունքի լույսի ներքո խոշտանգումների և վատ վերաբերմունքի այլ դեպքերի արդյունավետ քննության և միջազգային իրավական փաստաթղթերով ամրագրված մեխանիզմների և չափանիշների կիրառման վերաբերյալ դատախազների գիտելիքների, կարողությունների և հմտությունների ամրապնդմանը և զարգացմանը:</w:t>
            </w:r>
          </w:p>
        </w:tc>
        <w:tc>
          <w:tcPr>
            <w:tcW w:w="2610" w:type="dxa"/>
            <w:shd w:val="clear" w:color="auto" w:fill="FDE9D9" w:themeFill="accent6" w:themeFillTint="33"/>
          </w:tcPr>
          <w:p w14:paraId="780D4470" w14:textId="0A62B8CB" w:rsidR="0081349C" w:rsidRPr="002020F9" w:rsidRDefault="0081349C" w:rsidP="008178B5">
            <w:pPr>
              <w:jc w:val="both"/>
              <w:rPr>
                <w:rFonts w:ascii="GHEA Grapalat" w:hAnsi="GHEA Grapalat"/>
                <w:sz w:val="20"/>
                <w:szCs w:val="20"/>
                <w:lang w:val="hy-AM"/>
              </w:rPr>
            </w:pPr>
          </w:p>
        </w:tc>
        <w:tc>
          <w:tcPr>
            <w:tcW w:w="2610" w:type="dxa"/>
            <w:shd w:val="clear" w:color="auto" w:fill="FDE9D9" w:themeFill="accent6" w:themeFillTint="33"/>
          </w:tcPr>
          <w:p w14:paraId="2E1E4914" w14:textId="77777777" w:rsidR="0081349C" w:rsidRPr="002020F9" w:rsidRDefault="0081349C" w:rsidP="008178B5">
            <w:pPr>
              <w:numPr>
                <w:ilvl w:val="0"/>
                <w:numId w:val="37"/>
              </w:numPr>
              <w:pBdr>
                <w:top w:val="nil"/>
                <w:left w:val="nil"/>
                <w:bottom w:val="nil"/>
                <w:right w:val="nil"/>
                <w:between w:val="nil"/>
              </w:pBdr>
              <w:tabs>
                <w:tab w:val="left" w:pos="240"/>
              </w:tabs>
              <w:ind w:left="0" w:firstLine="0"/>
              <w:rPr>
                <w:rFonts w:ascii="GHEA Grapalat" w:eastAsia="GHEA Grapalat" w:hAnsi="GHEA Grapalat" w:cs="GHEA Grapalat"/>
                <w:color w:val="000000"/>
                <w:sz w:val="20"/>
                <w:szCs w:val="20"/>
                <w:lang w:val="hy-AM"/>
              </w:rPr>
            </w:pPr>
            <w:r w:rsidRPr="002020F9">
              <w:rPr>
                <w:rFonts w:ascii="GHEA Grapalat" w:eastAsia="GHEA Grapalat" w:hAnsi="GHEA Grapalat" w:cs="GHEA Grapalat"/>
                <w:color w:val="000000"/>
                <w:sz w:val="20"/>
                <w:szCs w:val="20"/>
                <w:lang w:val="hy-AM"/>
              </w:rPr>
              <w:t xml:space="preserve">Վերապատրաստվել է քրեակատարողական ծառայության ղեկավար և ոչ ղեկավար կազմի ծառայողների ևս </w:t>
            </w:r>
            <w:r w:rsidRPr="002020F9">
              <w:rPr>
                <w:rFonts w:ascii="GHEA Grapalat" w:eastAsia="GHEA Grapalat" w:hAnsi="GHEA Grapalat" w:cs="GHEA Grapalat"/>
                <w:sz w:val="20"/>
                <w:szCs w:val="20"/>
                <w:lang w:val="hy-AM"/>
              </w:rPr>
              <w:t>18</w:t>
            </w:r>
            <w:r w:rsidRPr="002020F9">
              <w:rPr>
                <w:rFonts w:ascii="GHEA Grapalat" w:eastAsia="GHEA Grapalat" w:hAnsi="GHEA Grapalat" w:cs="GHEA Grapalat"/>
                <w:color w:val="000000"/>
                <w:sz w:val="20"/>
                <w:szCs w:val="20"/>
                <w:lang w:val="hy-AM"/>
              </w:rPr>
              <w:t>%-ը:</w:t>
            </w:r>
          </w:p>
          <w:p w14:paraId="5AE65064" w14:textId="77777777" w:rsidR="0081349C" w:rsidRPr="002020F9" w:rsidRDefault="0081349C" w:rsidP="008178B5">
            <w:pPr>
              <w:numPr>
                <w:ilvl w:val="0"/>
                <w:numId w:val="37"/>
              </w:numPr>
              <w:pBdr>
                <w:top w:val="nil"/>
                <w:left w:val="nil"/>
                <w:bottom w:val="nil"/>
                <w:right w:val="nil"/>
                <w:between w:val="nil"/>
              </w:pBdr>
              <w:tabs>
                <w:tab w:val="left" w:pos="240"/>
              </w:tabs>
              <w:ind w:left="0" w:firstLine="0"/>
              <w:rPr>
                <w:rFonts w:ascii="GHEA Grapalat" w:eastAsia="GHEA Grapalat" w:hAnsi="GHEA Grapalat" w:cs="GHEA Grapalat"/>
                <w:color w:val="000000"/>
                <w:sz w:val="20"/>
                <w:szCs w:val="20"/>
                <w:lang w:val="hy-AM"/>
              </w:rPr>
            </w:pPr>
            <w:r w:rsidRPr="002020F9">
              <w:rPr>
                <w:rFonts w:ascii="GHEA Grapalat" w:eastAsia="GHEA Grapalat" w:hAnsi="GHEA Grapalat" w:cs="GHEA Grapalat"/>
                <w:color w:val="000000"/>
                <w:sz w:val="20"/>
                <w:szCs w:val="20"/>
                <w:lang w:val="hy-AM"/>
              </w:rPr>
              <w:t xml:space="preserve">Վերապատրաստվել </w:t>
            </w:r>
            <w:r w:rsidRPr="002020F9">
              <w:rPr>
                <w:rFonts w:ascii="GHEA Grapalat" w:eastAsia="GHEA Grapalat" w:hAnsi="GHEA Grapalat" w:cs="GHEA Grapalat"/>
                <w:sz w:val="20"/>
                <w:szCs w:val="20"/>
                <w:lang w:val="hy-AM"/>
              </w:rPr>
              <w:t>են</w:t>
            </w:r>
            <w:r w:rsidRPr="002020F9">
              <w:rPr>
                <w:rFonts w:ascii="GHEA Grapalat" w:eastAsia="GHEA Grapalat" w:hAnsi="GHEA Grapalat" w:cs="GHEA Grapalat"/>
                <w:color w:val="000000"/>
                <w:sz w:val="20"/>
                <w:szCs w:val="20"/>
                <w:lang w:val="hy-AM"/>
              </w:rPr>
              <w:t xml:space="preserve"> զինծառայողների նկատմամբ բռնության դեպքեր քննող 3 քննիչ</w:t>
            </w:r>
            <w:r w:rsidRPr="002020F9">
              <w:rPr>
                <w:rFonts w:ascii="GHEA Grapalat" w:eastAsia="GHEA Grapalat" w:hAnsi="GHEA Grapalat" w:cs="GHEA Grapalat"/>
                <w:sz w:val="20"/>
                <w:szCs w:val="20"/>
                <w:lang w:val="hy-AM"/>
              </w:rPr>
              <w:t>:</w:t>
            </w:r>
          </w:p>
          <w:p w14:paraId="50A6FB25" w14:textId="77777777" w:rsidR="0081349C" w:rsidRPr="002020F9" w:rsidRDefault="0081349C" w:rsidP="008178B5">
            <w:pPr>
              <w:numPr>
                <w:ilvl w:val="0"/>
                <w:numId w:val="37"/>
              </w:numPr>
              <w:pBdr>
                <w:top w:val="nil"/>
                <w:left w:val="nil"/>
                <w:bottom w:val="nil"/>
                <w:right w:val="nil"/>
                <w:between w:val="nil"/>
              </w:pBdr>
              <w:tabs>
                <w:tab w:val="left" w:pos="240"/>
              </w:tabs>
              <w:ind w:left="0" w:firstLine="0"/>
              <w:rPr>
                <w:rFonts w:ascii="GHEA Grapalat" w:eastAsia="GHEA Grapalat" w:hAnsi="GHEA Grapalat" w:cs="GHEA Grapalat"/>
                <w:color w:val="000000"/>
                <w:sz w:val="20"/>
                <w:szCs w:val="20"/>
                <w:lang w:val="hy-AM"/>
              </w:rPr>
            </w:pPr>
            <w:r w:rsidRPr="002020F9">
              <w:rPr>
                <w:rFonts w:ascii="GHEA Grapalat" w:eastAsia="GHEA Grapalat" w:hAnsi="GHEA Grapalat" w:cs="GHEA Grapalat"/>
                <w:sz w:val="20"/>
                <w:szCs w:val="20"/>
                <w:lang w:val="hy-AM"/>
              </w:rPr>
              <w:t>Զ</w:t>
            </w:r>
            <w:r w:rsidRPr="002020F9">
              <w:rPr>
                <w:rFonts w:ascii="GHEA Grapalat" w:eastAsia="GHEA Grapalat" w:hAnsi="GHEA Grapalat" w:cs="GHEA Grapalat"/>
                <w:color w:val="000000"/>
                <w:sz w:val="20"/>
                <w:szCs w:val="20"/>
                <w:lang w:val="hy-AM"/>
              </w:rPr>
              <w:t xml:space="preserve">ինծառայողների նկատմամբ բռնության դեպքեր քննող դատավորների </w:t>
            </w:r>
            <w:r w:rsidRPr="002020F9">
              <w:rPr>
                <w:rFonts w:ascii="GHEA Grapalat" w:eastAsia="GHEA Grapalat" w:hAnsi="GHEA Grapalat" w:cs="GHEA Grapalat"/>
                <w:sz w:val="20"/>
                <w:szCs w:val="20"/>
                <w:lang w:val="hy-AM"/>
              </w:rPr>
              <w:t>վերապատրաստումը տեղի է ունենալու սույն թվականի սեպտեմբեր-դեկտեմբեր ամիսներին:</w:t>
            </w:r>
          </w:p>
          <w:p w14:paraId="30FDAD15" w14:textId="77777777" w:rsidR="0081349C" w:rsidRPr="002020F9" w:rsidRDefault="0081349C" w:rsidP="008178B5">
            <w:pPr>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 xml:space="preserve">4. </w:t>
            </w:r>
          </w:p>
          <w:p w14:paraId="0EE5D506" w14:textId="77777777" w:rsidR="0081349C" w:rsidRPr="002020F9" w:rsidRDefault="0081349C" w:rsidP="008178B5">
            <w:pPr>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Վերապատրաստվել են</w:t>
            </w:r>
          </w:p>
          <w:p w14:paraId="222A0B37" w14:textId="77777777" w:rsidR="0081349C" w:rsidRPr="002020F9" w:rsidRDefault="0081349C" w:rsidP="008178B5">
            <w:pPr>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զինծառայողների նկատմամբ</w:t>
            </w:r>
          </w:p>
          <w:p w14:paraId="41FD141F" w14:textId="77777777" w:rsidR="0081349C" w:rsidRPr="002020F9" w:rsidRDefault="0081349C" w:rsidP="008178B5">
            <w:pPr>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բռնության դեպքերով</w:t>
            </w:r>
          </w:p>
          <w:p w14:paraId="24F9CC9E" w14:textId="77777777" w:rsidR="0081349C" w:rsidRPr="002020F9" w:rsidRDefault="0081349C" w:rsidP="008178B5">
            <w:pPr>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նախաձեռնված քրեական</w:t>
            </w:r>
          </w:p>
          <w:p w14:paraId="1E2B9DB2" w14:textId="77777777" w:rsidR="0081349C" w:rsidRPr="002020F9" w:rsidRDefault="0081349C" w:rsidP="008178B5">
            <w:pPr>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վարույթների օրինականության</w:t>
            </w:r>
          </w:p>
          <w:p w14:paraId="0A4D7668" w14:textId="77777777" w:rsidR="0081349C" w:rsidRPr="002020F9" w:rsidRDefault="0081349C" w:rsidP="008178B5">
            <w:pPr>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նկատմամբ հսկողություն</w:t>
            </w:r>
          </w:p>
          <w:p w14:paraId="58C424DC" w14:textId="77777777" w:rsidR="0081349C" w:rsidRPr="002020F9" w:rsidRDefault="0081349C" w:rsidP="008178B5">
            <w:pPr>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իրականացնող զինվորական</w:t>
            </w:r>
          </w:p>
          <w:p w14:paraId="2A438918" w14:textId="06D04CAB" w:rsidR="0081349C" w:rsidRPr="002020F9" w:rsidRDefault="0081349C" w:rsidP="008178B5">
            <w:pPr>
              <w:jc w:val="both"/>
              <w:rPr>
                <w:rFonts w:ascii="GHEA Grapalat" w:hAnsi="GHEA Grapalat"/>
                <w:bCs/>
                <w:sz w:val="20"/>
                <w:szCs w:val="20"/>
                <w:lang w:val="hy-AM"/>
              </w:rPr>
            </w:pPr>
            <w:r w:rsidRPr="002020F9">
              <w:rPr>
                <w:rFonts w:ascii="GHEA Grapalat" w:eastAsia="GHEA Grapalat" w:hAnsi="GHEA Grapalat" w:cs="GHEA Grapalat"/>
                <w:sz w:val="20"/>
                <w:szCs w:val="20"/>
                <w:lang w:val="hy-AM"/>
              </w:rPr>
              <w:t>դատախազների ևս 30%-ը:</w:t>
            </w:r>
            <w:r w:rsidR="00426A37" w:rsidRPr="002020F9">
              <w:rPr>
                <w:rFonts w:ascii="GHEA Grapalat" w:eastAsia="GHEA Grapalat" w:hAnsi="GHEA Grapalat" w:cs="GHEA Grapalat"/>
                <w:sz w:val="20"/>
                <w:szCs w:val="20"/>
                <w:lang w:val="hy-AM"/>
              </w:rPr>
              <w:t xml:space="preserve"> </w:t>
            </w:r>
          </w:p>
        </w:tc>
        <w:tc>
          <w:tcPr>
            <w:tcW w:w="1980" w:type="dxa"/>
            <w:shd w:val="clear" w:color="auto" w:fill="FDE9D9" w:themeFill="accent6" w:themeFillTint="33"/>
          </w:tcPr>
          <w:p w14:paraId="696BDDA4" w14:textId="77777777" w:rsidR="0081349C" w:rsidRPr="002020F9" w:rsidRDefault="0081349C" w:rsidP="008178B5">
            <w:pPr>
              <w:jc w:val="both"/>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Վատ վերաբերմունքի թեմայով զինվորական</w:t>
            </w:r>
          </w:p>
          <w:p w14:paraId="7BEF2832" w14:textId="6A22D1FD" w:rsidR="0081349C" w:rsidRPr="002020F9" w:rsidRDefault="0081349C" w:rsidP="008178B5">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դատախազների վերապատրաստումը ամբողջությամբ ապահովվել է, իսկ քրեակատարողական ծառայության ղեկավար և ոչ ղեկավար կազմի ծառայողների և զինծառայողների նկատմամբ բռնության դեպքեր քննող քննիչներինը՝ մասամբ:</w:t>
            </w:r>
          </w:p>
        </w:tc>
      </w:tr>
      <w:tr w:rsidR="0081349C" w:rsidRPr="006152E6" w14:paraId="6BA1AAC6" w14:textId="77777777" w:rsidTr="00426A37">
        <w:trPr>
          <w:trHeight w:val="513"/>
        </w:trPr>
        <w:tc>
          <w:tcPr>
            <w:tcW w:w="7958" w:type="dxa"/>
            <w:gridSpan w:val="2"/>
            <w:shd w:val="clear" w:color="auto" w:fill="E5B8B7" w:themeFill="accent2" w:themeFillTint="66"/>
          </w:tcPr>
          <w:p w14:paraId="30F9F3A4"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Գործողության համար և բովանդակություն</w:t>
            </w:r>
          </w:p>
          <w:p w14:paraId="159B1F3C" w14:textId="77777777" w:rsidR="0081349C" w:rsidRPr="002020F9" w:rsidRDefault="0081349C" w:rsidP="002020F9">
            <w:pPr>
              <w:jc w:val="both"/>
              <w:rPr>
                <w:rFonts w:ascii="GHEA Grapalat" w:eastAsia="Calibri" w:hAnsi="GHEA Grapalat" w:cs="Times New Roman"/>
                <w:b/>
                <w:sz w:val="20"/>
                <w:szCs w:val="20"/>
                <w:lang w:val="hy-AM"/>
              </w:rPr>
            </w:pPr>
          </w:p>
          <w:p w14:paraId="0004AFB3" w14:textId="258089E1" w:rsidR="0081349C" w:rsidRPr="002020F9" w:rsidRDefault="0081349C" w:rsidP="002020F9">
            <w:pPr>
              <w:jc w:val="both"/>
              <w:rPr>
                <w:rFonts w:ascii="GHEA Grapalat" w:hAnsi="GHEA Grapalat" w:cstheme="minorHAnsi"/>
                <w:color w:val="000000" w:themeColor="text1"/>
                <w:sz w:val="20"/>
                <w:szCs w:val="20"/>
                <w:lang w:val="hy-AM"/>
              </w:rPr>
            </w:pPr>
            <w:r w:rsidRPr="002020F9">
              <w:rPr>
                <w:rFonts w:ascii="GHEA Grapalat" w:hAnsi="GHEA Grapalat" w:cstheme="minorHAnsi"/>
                <w:b/>
                <w:color w:val="000000" w:themeColor="text1"/>
                <w:sz w:val="20"/>
                <w:szCs w:val="20"/>
                <w:lang w:val="hy-AM"/>
              </w:rPr>
              <w:t>Գործողություն 2</w:t>
            </w:r>
            <w:r w:rsidRPr="002020F9">
              <w:rPr>
                <w:rFonts w:ascii="GHEA Grapalat" w:hAnsi="GHEA Grapalat" w:cs="Cambria Math"/>
                <w:b/>
                <w:color w:val="000000" w:themeColor="text1"/>
                <w:sz w:val="20"/>
                <w:szCs w:val="20"/>
                <w:lang w:val="hy-AM"/>
              </w:rPr>
              <w:t>.</w:t>
            </w:r>
            <w:r w:rsidRPr="002020F9">
              <w:rPr>
                <w:rFonts w:ascii="GHEA Grapalat" w:hAnsi="GHEA Grapalat" w:cstheme="minorHAnsi"/>
                <w:b/>
                <w:color w:val="000000" w:themeColor="text1"/>
                <w:sz w:val="20"/>
                <w:szCs w:val="20"/>
                <w:lang w:val="hy-AM"/>
              </w:rPr>
              <w:t>9.</w:t>
            </w:r>
            <w:r w:rsidRPr="002020F9">
              <w:rPr>
                <w:rFonts w:ascii="GHEA Grapalat" w:hAnsi="GHEA Grapalat" w:cstheme="minorHAnsi"/>
                <w:color w:val="000000" w:themeColor="text1"/>
                <w:sz w:val="20"/>
                <w:szCs w:val="20"/>
                <w:lang w:val="hy-AM"/>
              </w:rPr>
              <w:t xml:space="preserve"> Վերապատրաստել բուժաշխատողներին, այդ թվում՝ շտապ օգնություն ծառայության և հոգեբուժական հաստատությունների աշխատակիցներին՝ վատ վերաբերմունքի արգելքի թեմայով</w:t>
            </w:r>
          </w:p>
        </w:tc>
        <w:tc>
          <w:tcPr>
            <w:tcW w:w="7200" w:type="dxa"/>
            <w:gridSpan w:val="3"/>
            <w:shd w:val="clear" w:color="auto" w:fill="E5B8B7" w:themeFill="accent2" w:themeFillTint="66"/>
          </w:tcPr>
          <w:p w14:paraId="4ED526B1" w14:textId="77777777" w:rsidR="0081349C" w:rsidRPr="002020F9" w:rsidRDefault="0081349C" w:rsidP="002020F9">
            <w:pPr>
              <w:jc w:val="both"/>
              <w:rPr>
                <w:rFonts w:ascii="GHEA Grapalat" w:hAnsi="GHEA Grapalat"/>
                <w:bCs/>
                <w:sz w:val="20"/>
                <w:szCs w:val="20"/>
                <w:lang w:val="hy-AM"/>
              </w:rPr>
            </w:pPr>
            <w:r w:rsidRPr="002020F9">
              <w:rPr>
                <w:rFonts w:ascii="GHEA Grapalat" w:hAnsi="GHEA Grapalat"/>
                <w:bCs/>
                <w:sz w:val="20"/>
                <w:szCs w:val="20"/>
                <w:lang w:val="hy-AM"/>
              </w:rPr>
              <w:t>Պատասխանատու մարմին</w:t>
            </w:r>
          </w:p>
          <w:p w14:paraId="66E86E91" w14:textId="77777777" w:rsidR="0081349C" w:rsidRPr="002020F9" w:rsidRDefault="0081349C" w:rsidP="002020F9">
            <w:pPr>
              <w:jc w:val="both"/>
              <w:rPr>
                <w:rFonts w:ascii="GHEA Grapalat" w:hAnsi="GHEA Grapalat"/>
                <w:bCs/>
                <w:sz w:val="20"/>
                <w:szCs w:val="20"/>
                <w:lang w:val="hy-AM"/>
              </w:rPr>
            </w:pPr>
          </w:p>
          <w:p w14:paraId="623A24C6" w14:textId="0BF485B6" w:rsidR="0081349C" w:rsidRPr="002020F9" w:rsidRDefault="0081349C" w:rsidP="002020F9">
            <w:pPr>
              <w:jc w:val="both"/>
              <w:rPr>
                <w:rFonts w:ascii="GHEA Grapalat" w:hAnsi="GHEA Grapalat"/>
                <w:bCs/>
                <w:sz w:val="20"/>
                <w:szCs w:val="20"/>
                <w:lang w:val="hy-AM"/>
              </w:rPr>
            </w:pPr>
            <w:r w:rsidRPr="002020F9">
              <w:rPr>
                <w:rFonts w:ascii="GHEA Grapalat" w:hAnsi="GHEA Grapalat"/>
                <w:bCs/>
                <w:sz w:val="20"/>
                <w:szCs w:val="20"/>
                <w:lang w:val="hy-AM"/>
              </w:rPr>
              <w:t>ՀՀ առողջապահության նախարարություն</w:t>
            </w:r>
          </w:p>
        </w:tc>
      </w:tr>
      <w:tr w:rsidR="0081349C" w:rsidRPr="002020F9" w14:paraId="72A93C4C" w14:textId="77777777" w:rsidTr="002020F9">
        <w:trPr>
          <w:trHeight w:val="262"/>
        </w:trPr>
        <w:tc>
          <w:tcPr>
            <w:tcW w:w="1985" w:type="dxa"/>
            <w:shd w:val="clear" w:color="auto" w:fill="E5B8B7" w:themeFill="accent2" w:themeFillTint="66"/>
          </w:tcPr>
          <w:p w14:paraId="34216EE2" w14:textId="77777777" w:rsidR="0081349C" w:rsidRPr="002020F9" w:rsidRDefault="0081349C" w:rsidP="002020F9">
            <w:pPr>
              <w:jc w:val="center"/>
              <w:rPr>
                <w:rFonts w:ascii="GHEA Grapalat" w:eastAsia="Calibri" w:hAnsi="GHEA Grapalat" w:cs="Times New Roman"/>
                <w:b/>
                <w:sz w:val="20"/>
                <w:szCs w:val="20"/>
                <w:lang w:val="hy-AM"/>
              </w:rPr>
            </w:pPr>
          </w:p>
        </w:tc>
        <w:tc>
          <w:tcPr>
            <w:tcW w:w="5973" w:type="dxa"/>
            <w:shd w:val="clear" w:color="auto" w:fill="E5B8B7" w:themeFill="accent2" w:themeFillTint="66"/>
          </w:tcPr>
          <w:p w14:paraId="01A79ECF"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Կատարողականի թիրախներ</w:t>
            </w:r>
          </w:p>
        </w:tc>
        <w:tc>
          <w:tcPr>
            <w:tcW w:w="2610" w:type="dxa"/>
            <w:vMerge w:val="restart"/>
            <w:shd w:val="clear" w:color="auto" w:fill="E5B8B7" w:themeFill="accent2" w:themeFillTint="66"/>
          </w:tcPr>
          <w:p w14:paraId="16842259"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որակական ցուցանիշներ</w:t>
            </w:r>
          </w:p>
        </w:tc>
        <w:tc>
          <w:tcPr>
            <w:tcW w:w="2610" w:type="dxa"/>
            <w:vMerge w:val="restart"/>
            <w:shd w:val="clear" w:color="auto" w:fill="E5B8B7" w:themeFill="accent2" w:themeFillTint="66"/>
          </w:tcPr>
          <w:p w14:paraId="66267E2F" w14:textId="77777777" w:rsidR="0081349C" w:rsidRPr="002020F9" w:rsidRDefault="0081349C" w:rsidP="002020F9">
            <w:pPr>
              <w:jc w:val="both"/>
              <w:rPr>
                <w:rFonts w:ascii="GHEA Grapalat" w:hAnsi="GHEA Grapalat"/>
                <w:b/>
                <w:bCs/>
                <w:sz w:val="20"/>
                <w:szCs w:val="20"/>
                <w:lang w:val="hy-AM"/>
              </w:rPr>
            </w:pPr>
            <w:r w:rsidRPr="002020F9">
              <w:rPr>
                <w:rFonts w:ascii="GHEA Grapalat" w:hAnsi="GHEA Grapalat"/>
                <w:b/>
                <w:bCs/>
                <w:sz w:val="20"/>
                <w:szCs w:val="20"/>
                <w:lang w:val="hy-AM"/>
              </w:rPr>
              <w:t>Արդյունքային քանակական</w:t>
            </w:r>
          </w:p>
          <w:p w14:paraId="6DC3ABD9" w14:textId="77777777" w:rsidR="0081349C" w:rsidRPr="002020F9" w:rsidRDefault="0081349C" w:rsidP="002020F9">
            <w:pPr>
              <w:jc w:val="both"/>
              <w:rPr>
                <w:rFonts w:ascii="GHEA Grapalat" w:hAnsi="GHEA Grapalat"/>
                <w:bCs/>
                <w:sz w:val="20"/>
                <w:szCs w:val="20"/>
                <w:lang w:val="hy-AM"/>
              </w:rPr>
            </w:pPr>
            <w:r w:rsidRPr="002020F9">
              <w:rPr>
                <w:rFonts w:ascii="GHEA Grapalat" w:hAnsi="GHEA Grapalat"/>
                <w:b/>
                <w:bCs/>
                <w:sz w:val="20"/>
                <w:szCs w:val="20"/>
                <w:lang w:val="hy-AM"/>
              </w:rPr>
              <w:t>ցուցանիշներ</w:t>
            </w:r>
          </w:p>
        </w:tc>
        <w:tc>
          <w:tcPr>
            <w:tcW w:w="1980" w:type="dxa"/>
            <w:vMerge w:val="restart"/>
            <w:shd w:val="clear" w:color="auto" w:fill="E5B8B7" w:themeFill="accent2" w:themeFillTint="66"/>
          </w:tcPr>
          <w:p w14:paraId="06A49308" w14:textId="77777777"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Ակնկալվող արդյունքներ</w:t>
            </w:r>
          </w:p>
        </w:tc>
      </w:tr>
      <w:tr w:rsidR="0081349C" w:rsidRPr="002020F9" w14:paraId="27EBC257" w14:textId="77777777" w:rsidTr="002020F9">
        <w:trPr>
          <w:trHeight w:val="116"/>
        </w:trPr>
        <w:tc>
          <w:tcPr>
            <w:tcW w:w="1985" w:type="dxa"/>
            <w:shd w:val="clear" w:color="auto" w:fill="E5B8B7" w:themeFill="accent2" w:themeFillTint="66"/>
          </w:tcPr>
          <w:p w14:paraId="617B17C2"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5973" w:type="dxa"/>
            <w:shd w:val="clear" w:color="auto" w:fill="E5B8B7" w:themeFill="accent2" w:themeFillTint="66"/>
          </w:tcPr>
          <w:p w14:paraId="4A4B59E6" w14:textId="4C1413A1" w:rsidR="0081349C" w:rsidRPr="002020F9" w:rsidRDefault="0081349C"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2025</w:t>
            </w:r>
          </w:p>
        </w:tc>
        <w:tc>
          <w:tcPr>
            <w:tcW w:w="2610" w:type="dxa"/>
            <w:vMerge/>
            <w:shd w:val="clear" w:color="auto" w:fill="E5B8B7" w:themeFill="accent2" w:themeFillTint="66"/>
          </w:tcPr>
          <w:p w14:paraId="47C4A006" w14:textId="77777777" w:rsidR="0081349C" w:rsidRPr="002020F9" w:rsidRDefault="0081349C" w:rsidP="002020F9">
            <w:pPr>
              <w:jc w:val="both"/>
              <w:rPr>
                <w:rFonts w:ascii="GHEA Grapalat" w:eastAsia="Calibri" w:hAnsi="GHEA Grapalat" w:cs="Times New Roman"/>
                <w:sz w:val="20"/>
                <w:szCs w:val="20"/>
                <w:lang w:val="en-US"/>
              </w:rPr>
            </w:pPr>
          </w:p>
        </w:tc>
        <w:tc>
          <w:tcPr>
            <w:tcW w:w="2610" w:type="dxa"/>
            <w:vMerge/>
            <w:shd w:val="clear" w:color="auto" w:fill="E5B8B7" w:themeFill="accent2" w:themeFillTint="66"/>
          </w:tcPr>
          <w:p w14:paraId="5D3BED5B" w14:textId="77777777" w:rsidR="0081349C" w:rsidRPr="002020F9" w:rsidRDefault="0081349C" w:rsidP="002020F9">
            <w:pPr>
              <w:jc w:val="both"/>
              <w:rPr>
                <w:rFonts w:ascii="GHEA Grapalat" w:hAnsi="GHEA Grapalat"/>
                <w:bCs/>
                <w:sz w:val="20"/>
                <w:szCs w:val="20"/>
                <w:lang w:val="hy-AM"/>
              </w:rPr>
            </w:pPr>
          </w:p>
        </w:tc>
        <w:tc>
          <w:tcPr>
            <w:tcW w:w="1980" w:type="dxa"/>
            <w:vMerge/>
            <w:shd w:val="clear" w:color="auto" w:fill="E5B8B7" w:themeFill="accent2" w:themeFillTint="66"/>
          </w:tcPr>
          <w:p w14:paraId="5F0D9A77" w14:textId="77777777" w:rsidR="0081349C" w:rsidRPr="002020F9" w:rsidRDefault="0081349C" w:rsidP="002020F9">
            <w:pPr>
              <w:jc w:val="both"/>
              <w:rPr>
                <w:rFonts w:ascii="GHEA Grapalat" w:eastAsia="Calibri" w:hAnsi="GHEA Grapalat" w:cs="Times New Roman"/>
                <w:sz w:val="20"/>
                <w:szCs w:val="20"/>
                <w:lang w:val="en-US"/>
              </w:rPr>
            </w:pPr>
          </w:p>
        </w:tc>
      </w:tr>
      <w:tr w:rsidR="0081349C" w:rsidRPr="002020F9" w14:paraId="7128DBD0" w14:textId="77777777" w:rsidTr="002020F9">
        <w:trPr>
          <w:trHeight w:val="426"/>
        </w:trPr>
        <w:tc>
          <w:tcPr>
            <w:tcW w:w="1985" w:type="dxa"/>
            <w:shd w:val="clear" w:color="auto" w:fill="E5B8B7" w:themeFill="accent2" w:themeFillTint="66"/>
          </w:tcPr>
          <w:p w14:paraId="1A8B47CB"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5973" w:type="dxa"/>
            <w:shd w:val="clear" w:color="auto" w:fill="E5B8B7" w:themeFill="accent2" w:themeFillTint="66"/>
          </w:tcPr>
          <w:p w14:paraId="6C4DF575" w14:textId="2E5D117A" w:rsidR="0081349C" w:rsidRPr="002020F9" w:rsidRDefault="0081349C"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I</w:t>
            </w:r>
          </w:p>
          <w:p w14:paraId="05CE8AFC" w14:textId="77777777" w:rsidR="0081349C" w:rsidRPr="002020F9" w:rsidRDefault="0081349C" w:rsidP="002020F9">
            <w:pPr>
              <w:jc w:val="center"/>
              <w:rPr>
                <w:rFonts w:ascii="GHEA Grapalat" w:eastAsia="Calibri" w:hAnsi="GHEA Grapalat" w:cs="Times New Roman"/>
                <w:sz w:val="20"/>
                <w:szCs w:val="20"/>
                <w:lang w:val="en-US"/>
              </w:rPr>
            </w:pPr>
          </w:p>
        </w:tc>
        <w:tc>
          <w:tcPr>
            <w:tcW w:w="2610" w:type="dxa"/>
            <w:vMerge/>
            <w:shd w:val="clear" w:color="auto" w:fill="E5B8B7" w:themeFill="accent2" w:themeFillTint="66"/>
          </w:tcPr>
          <w:p w14:paraId="5FB6943A" w14:textId="77777777" w:rsidR="0081349C" w:rsidRPr="002020F9" w:rsidRDefault="0081349C" w:rsidP="002020F9">
            <w:pPr>
              <w:jc w:val="both"/>
              <w:rPr>
                <w:rFonts w:ascii="GHEA Grapalat" w:eastAsia="Calibri" w:hAnsi="GHEA Grapalat" w:cs="Times New Roman"/>
                <w:sz w:val="20"/>
                <w:szCs w:val="20"/>
                <w:lang w:val="en-US"/>
              </w:rPr>
            </w:pPr>
          </w:p>
        </w:tc>
        <w:tc>
          <w:tcPr>
            <w:tcW w:w="2610" w:type="dxa"/>
            <w:vMerge/>
            <w:shd w:val="clear" w:color="auto" w:fill="E5B8B7" w:themeFill="accent2" w:themeFillTint="66"/>
          </w:tcPr>
          <w:p w14:paraId="7A615520" w14:textId="77777777" w:rsidR="0081349C" w:rsidRPr="002020F9" w:rsidRDefault="0081349C" w:rsidP="002020F9">
            <w:pPr>
              <w:jc w:val="both"/>
              <w:rPr>
                <w:rFonts w:ascii="GHEA Grapalat" w:hAnsi="GHEA Grapalat"/>
                <w:bCs/>
                <w:sz w:val="20"/>
                <w:szCs w:val="20"/>
                <w:lang w:val="hy-AM"/>
              </w:rPr>
            </w:pPr>
          </w:p>
        </w:tc>
        <w:tc>
          <w:tcPr>
            <w:tcW w:w="1980" w:type="dxa"/>
            <w:vMerge/>
            <w:shd w:val="clear" w:color="auto" w:fill="E5B8B7" w:themeFill="accent2" w:themeFillTint="66"/>
          </w:tcPr>
          <w:p w14:paraId="030BA796" w14:textId="77777777" w:rsidR="0081349C" w:rsidRPr="002020F9" w:rsidRDefault="0081349C" w:rsidP="002020F9">
            <w:pPr>
              <w:jc w:val="both"/>
              <w:rPr>
                <w:rFonts w:ascii="GHEA Grapalat" w:eastAsia="Calibri" w:hAnsi="GHEA Grapalat" w:cs="Times New Roman"/>
                <w:sz w:val="20"/>
                <w:szCs w:val="20"/>
                <w:lang w:val="en-US"/>
              </w:rPr>
            </w:pPr>
          </w:p>
        </w:tc>
      </w:tr>
      <w:tr w:rsidR="0081349C" w:rsidRPr="002020F9" w14:paraId="37390C29" w14:textId="77777777" w:rsidTr="002020F9">
        <w:trPr>
          <w:trHeight w:val="431"/>
        </w:trPr>
        <w:tc>
          <w:tcPr>
            <w:tcW w:w="1985" w:type="dxa"/>
            <w:shd w:val="clear" w:color="auto" w:fill="E5B8B7" w:themeFill="accent2" w:themeFillTint="66"/>
          </w:tcPr>
          <w:p w14:paraId="4785AEDA"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en-US"/>
              </w:rPr>
              <w:t>Կ</w:t>
            </w:r>
            <w:r w:rsidRPr="002020F9">
              <w:rPr>
                <w:rFonts w:ascii="GHEA Grapalat" w:eastAsia="Calibri" w:hAnsi="GHEA Grapalat" w:cs="Times New Roman"/>
                <w:b/>
                <w:sz w:val="20"/>
                <w:szCs w:val="20"/>
                <w:lang w:val="hy-AM"/>
              </w:rPr>
              <w:t>արգավիճակ</w:t>
            </w:r>
          </w:p>
        </w:tc>
        <w:tc>
          <w:tcPr>
            <w:tcW w:w="5973" w:type="dxa"/>
            <w:shd w:val="clear" w:color="auto" w:fill="E5B8B7" w:themeFill="accent2" w:themeFillTint="66"/>
          </w:tcPr>
          <w:p w14:paraId="6AAC7850" w14:textId="02CCA394" w:rsidR="0081349C" w:rsidRPr="002020F9" w:rsidRDefault="0081349C" w:rsidP="002020F9">
            <w:pPr>
              <w:jc w:val="center"/>
              <w:rPr>
                <w:rFonts w:ascii="GHEA Grapalat" w:eastAsia="Calibri" w:hAnsi="GHEA Grapalat" w:cs="Times New Roman"/>
                <w:b/>
                <w:sz w:val="20"/>
                <w:szCs w:val="20"/>
                <w:lang w:val="en-US"/>
              </w:rPr>
            </w:pPr>
            <w:r w:rsidRPr="002020F9">
              <w:rPr>
                <w:rFonts w:ascii="GHEA Grapalat" w:eastAsia="Calibri" w:hAnsi="GHEA Grapalat" w:cs="Times New Roman"/>
                <w:b/>
                <w:sz w:val="20"/>
                <w:szCs w:val="20"/>
                <w:lang w:val="en-US"/>
              </w:rPr>
              <w:t>Կատարված չէ</w:t>
            </w:r>
          </w:p>
        </w:tc>
        <w:tc>
          <w:tcPr>
            <w:tcW w:w="2610" w:type="dxa"/>
            <w:shd w:val="clear" w:color="auto" w:fill="E5B8B7" w:themeFill="accent2" w:themeFillTint="66"/>
          </w:tcPr>
          <w:p w14:paraId="759097A9" w14:textId="2EF7F9BE" w:rsidR="0081349C" w:rsidRPr="002020F9" w:rsidRDefault="0081349C" w:rsidP="002020F9">
            <w:pPr>
              <w:jc w:val="center"/>
              <w:rPr>
                <w:rFonts w:ascii="GHEA Grapalat" w:eastAsia="Calibri" w:hAnsi="GHEA Grapalat" w:cs="Times New Roman"/>
                <w:sz w:val="20"/>
                <w:szCs w:val="20"/>
                <w:lang w:val="hy-AM"/>
              </w:rPr>
            </w:pPr>
          </w:p>
        </w:tc>
        <w:tc>
          <w:tcPr>
            <w:tcW w:w="2610" w:type="dxa"/>
            <w:shd w:val="clear" w:color="auto" w:fill="E5B8B7" w:themeFill="accent2" w:themeFillTint="66"/>
          </w:tcPr>
          <w:p w14:paraId="47171F3D" w14:textId="68463AF4" w:rsidR="0081349C" w:rsidRPr="002020F9" w:rsidRDefault="002E1B74" w:rsidP="002020F9">
            <w:pPr>
              <w:jc w:val="center"/>
              <w:rPr>
                <w:rFonts w:ascii="GHEA Grapalat" w:hAnsi="GHEA Grapalat"/>
                <w:bCs/>
                <w:sz w:val="20"/>
                <w:szCs w:val="20"/>
                <w:lang w:val="hy-AM"/>
              </w:rPr>
            </w:pPr>
            <w:r w:rsidRPr="002020F9">
              <w:rPr>
                <w:rFonts w:ascii="GHEA Grapalat" w:hAnsi="GHEA Grapalat"/>
                <w:bCs/>
                <w:sz w:val="20"/>
                <w:szCs w:val="20"/>
                <w:lang w:val="hy-AM"/>
              </w:rPr>
              <w:t>Չի համապատասխանում</w:t>
            </w:r>
          </w:p>
        </w:tc>
        <w:tc>
          <w:tcPr>
            <w:tcW w:w="1980" w:type="dxa"/>
            <w:shd w:val="clear" w:color="auto" w:fill="E5B8B7" w:themeFill="accent2" w:themeFillTint="66"/>
          </w:tcPr>
          <w:p w14:paraId="5D162FEA" w14:textId="16FBBCE3" w:rsidR="0081349C" w:rsidRPr="002020F9" w:rsidRDefault="002E1B74"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Ապահովված չէ</w:t>
            </w:r>
          </w:p>
        </w:tc>
      </w:tr>
      <w:tr w:rsidR="0081349C" w:rsidRPr="002020F9" w14:paraId="34D90846" w14:textId="77777777" w:rsidTr="00735394">
        <w:trPr>
          <w:trHeight w:val="675"/>
        </w:trPr>
        <w:tc>
          <w:tcPr>
            <w:tcW w:w="1985" w:type="dxa"/>
            <w:shd w:val="clear" w:color="auto" w:fill="F2DBDB" w:themeFill="accent2" w:themeFillTint="33"/>
          </w:tcPr>
          <w:p w14:paraId="229446CE"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5973" w:type="dxa"/>
            <w:shd w:val="clear" w:color="auto" w:fill="F2DBDB" w:themeFill="accent2" w:themeFillTint="33"/>
          </w:tcPr>
          <w:p w14:paraId="7E543E07" w14:textId="5EF1C4AA"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hAnsi="GHEA Grapalat" w:cstheme="minorHAnsi"/>
                <w:color w:val="000000" w:themeColor="text1"/>
                <w:sz w:val="20"/>
                <w:szCs w:val="20"/>
                <w:lang w:val="hy-AM"/>
              </w:rPr>
              <w:t>Բուժաշխատողներին, այդ թվում՝ շտապ օգնություն ծառայության և հոգեբուժական հաստատությունների աշխատակիցներին՝ վատ վերաբերմունքի արգելքի թեմայով նախատեսված ՇՄԶ դասընթացները ՀՀ ԱՆ ԱԱԻ-ում իրականացվում են վճարովի հիմունքներով, պետական պատվերի շրջանակներում և մասնագետներն ընդգրկվում են դասընթացներին ըստ իրենց դիմելիության:</w:t>
            </w:r>
          </w:p>
        </w:tc>
        <w:tc>
          <w:tcPr>
            <w:tcW w:w="2610" w:type="dxa"/>
            <w:shd w:val="clear" w:color="auto" w:fill="F2DBDB" w:themeFill="accent2" w:themeFillTint="33"/>
          </w:tcPr>
          <w:p w14:paraId="00DC7FF1" w14:textId="108B2F5C" w:rsidR="0081349C" w:rsidRPr="002020F9" w:rsidRDefault="0081349C" w:rsidP="002020F9">
            <w:pPr>
              <w:jc w:val="both"/>
              <w:rPr>
                <w:rFonts w:ascii="GHEA Grapalat" w:eastAsia="Calibri" w:hAnsi="GHEA Grapalat" w:cs="Calibri"/>
                <w:color w:val="000000"/>
                <w:sz w:val="20"/>
                <w:szCs w:val="20"/>
                <w:lang w:val="hy-AM"/>
              </w:rPr>
            </w:pPr>
          </w:p>
        </w:tc>
        <w:tc>
          <w:tcPr>
            <w:tcW w:w="2610" w:type="dxa"/>
            <w:shd w:val="clear" w:color="auto" w:fill="F2DBDB" w:themeFill="accent2" w:themeFillTint="33"/>
          </w:tcPr>
          <w:p w14:paraId="5EBD48E3" w14:textId="65CB5484" w:rsidR="002E1B74" w:rsidRPr="002020F9" w:rsidRDefault="002E1B74" w:rsidP="002020F9">
            <w:pPr>
              <w:pStyle w:val="TableParagraph"/>
              <w:tabs>
                <w:tab w:val="left" w:pos="227"/>
              </w:tabs>
              <w:spacing w:line="240" w:lineRule="auto"/>
              <w:ind w:left="0" w:right="106"/>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 xml:space="preserve">Հոգեբուժական հաստատությունների աշխատակիցների </w:t>
            </w:r>
            <w:r w:rsidRPr="002020F9">
              <w:rPr>
                <w:rFonts w:ascii="GHEA Grapalat" w:hAnsi="GHEA Grapalat"/>
                <w:sz w:val="20"/>
                <w:szCs w:val="20"/>
              </w:rPr>
              <w:t>25%-ի</w:t>
            </w:r>
          </w:p>
          <w:p w14:paraId="73D1F548" w14:textId="04C84096" w:rsidR="0081349C" w:rsidRPr="007E53EF" w:rsidRDefault="002E1B74" w:rsidP="007E53EF">
            <w:pPr>
              <w:rPr>
                <w:rFonts w:ascii="GHEA Grapalat" w:hAnsi="GHEA Grapalat"/>
                <w:sz w:val="20"/>
                <w:szCs w:val="20"/>
                <w:lang w:val="hy-AM"/>
              </w:rPr>
            </w:pPr>
            <w:r w:rsidRPr="002020F9">
              <w:rPr>
                <w:rFonts w:ascii="GHEA Grapalat" w:hAnsi="GHEA Grapalat"/>
                <w:sz w:val="20"/>
                <w:szCs w:val="20"/>
                <w:lang w:val="hy-AM"/>
              </w:rPr>
              <w:t xml:space="preserve">և բուժաշխատողների, այդ թվում՝ շտապ օգնության ծառայության աշխատակիցների 25%-ի </w:t>
            </w:r>
            <w:r w:rsidRPr="002020F9">
              <w:rPr>
                <w:rFonts w:ascii="GHEA Grapalat" w:hAnsi="GHEA Grapalat"/>
                <w:sz w:val="20"/>
                <w:szCs w:val="20"/>
                <w:lang w:val="hy-AM"/>
              </w:rPr>
              <w:lastRenderedPageBreak/>
              <w:t>վերապատրաստումները չեն իրականացվել</w:t>
            </w:r>
            <w:r w:rsidR="007E53EF">
              <w:rPr>
                <w:rFonts w:ascii="GHEA Grapalat" w:hAnsi="GHEA Grapalat"/>
                <w:sz w:val="20"/>
                <w:szCs w:val="20"/>
                <w:lang w:val="hy-AM"/>
              </w:rPr>
              <w:t>:</w:t>
            </w:r>
          </w:p>
        </w:tc>
        <w:tc>
          <w:tcPr>
            <w:tcW w:w="1980" w:type="dxa"/>
            <w:shd w:val="clear" w:color="auto" w:fill="F2DBDB" w:themeFill="accent2" w:themeFillTint="33"/>
          </w:tcPr>
          <w:p w14:paraId="58BBB9F0" w14:textId="7C9430AC" w:rsidR="0081349C" w:rsidRPr="002020F9" w:rsidRDefault="002E1B74" w:rsidP="002020F9">
            <w:pP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lastRenderedPageBreak/>
              <w:t>Վերապատրաստումներ չեն իրականացվել:</w:t>
            </w:r>
          </w:p>
        </w:tc>
      </w:tr>
      <w:tr w:rsidR="0081349C" w:rsidRPr="006152E6" w14:paraId="067184AF" w14:textId="77777777" w:rsidTr="00426A37">
        <w:trPr>
          <w:trHeight w:val="513"/>
        </w:trPr>
        <w:tc>
          <w:tcPr>
            <w:tcW w:w="7958" w:type="dxa"/>
            <w:gridSpan w:val="2"/>
            <w:shd w:val="clear" w:color="auto" w:fill="D6E3BC" w:themeFill="accent3" w:themeFillTint="66"/>
          </w:tcPr>
          <w:p w14:paraId="051F4857"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Գործողության համար և բովանդակություն</w:t>
            </w:r>
          </w:p>
          <w:p w14:paraId="73959124" w14:textId="77777777" w:rsidR="0081349C" w:rsidRPr="002020F9" w:rsidRDefault="0081349C" w:rsidP="002020F9">
            <w:pPr>
              <w:jc w:val="both"/>
              <w:rPr>
                <w:rFonts w:ascii="GHEA Grapalat" w:eastAsia="Calibri" w:hAnsi="GHEA Grapalat" w:cs="Times New Roman"/>
                <w:b/>
                <w:sz w:val="20"/>
                <w:szCs w:val="20"/>
                <w:lang w:val="hy-AM"/>
              </w:rPr>
            </w:pPr>
          </w:p>
          <w:p w14:paraId="1C26DC18" w14:textId="51CDD294"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hAnsi="GHEA Grapalat" w:cstheme="minorHAnsi"/>
                <w:b/>
                <w:color w:val="000000" w:themeColor="text1"/>
                <w:sz w:val="20"/>
                <w:szCs w:val="20"/>
                <w:lang w:val="hy-AM"/>
              </w:rPr>
              <w:t>Գործողություն 2</w:t>
            </w:r>
            <w:r w:rsidRPr="002020F9">
              <w:rPr>
                <w:rFonts w:ascii="GHEA Grapalat" w:hAnsi="GHEA Grapalat" w:cs="Cambria Math"/>
                <w:b/>
                <w:color w:val="000000" w:themeColor="text1"/>
                <w:sz w:val="20"/>
                <w:szCs w:val="20"/>
                <w:lang w:val="hy-AM"/>
              </w:rPr>
              <w:t>.10</w:t>
            </w:r>
            <w:r w:rsidRPr="002020F9">
              <w:rPr>
                <w:rFonts w:ascii="GHEA Grapalat" w:hAnsi="GHEA Grapalat" w:cstheme="minorHAnsi"/>
                <w:b/>
                <w:color w:val="000000" w:themeColor="text1"/>
                <w:sz w:val="20"/>
                <w:szCs w:val="20"/>
                <w:lang w:val="hy-AM"/>
              </w:rPr>
              <w:t>.</w:t>
            </w:r>
            <w:r w:rsidRPr="002020F9">
              <w:rPr>
                <w:rFonts w:ascii="GHEA Grapalat" w:hAnsi="GHEA Grapalat" w:cstheme="minorHAnsi"/>
                <w:color w:val="000000" w:themeColor="text1"/>
                <w:sz w:val="20"/>
                <w:szCs w:val="20"/>
                <w:lang w:val="hy-AM"/>
              </w:rPr>
              <w:t xml:space="preserve"> Բարելավել քրեակատարողական հիմնարկների, ինչպես նաև դատարաններում ազատությունից զրկված անձանց համար նախատեսված խցերի պայմանները</w:t>
            </w:r>
          </w:p>
        </w:tc>
        <w:tc>
          <w:tcPr>
            <w:tcW w:w="7200" w:type="dxa"/>
            <w:gridSpan w:val="3"/>
            <w:shd w:val="clear" w:color="auto" w:fill="D6E3BC" w:themeFill="accent3" w:themeFillTint="66"/>
          </w:tcPr>
          <w:p w14:paraId="19D637D3"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4EA65254" w14:textId="77777777" w:rsidR="0081349C" w:rsidRPr="002020F9" w:rsidRDefault="0081349C" w:rsidP="002020F9">
            <w:pPr>
              <w:jc w:val="both"/>
              <w:rPr>
                <w:rFonts w:ascii="GHEA Grapalat" w:eastAsia="Calibri" w:hAnsi="GHEA Grapalat" w:cs="Times New Roman"/>
                <w:b/>
                <w:sz w:val="20"/>
                <w:szCs w:val="20"/>
                <w:lang w:val="hy-AM"/>
              </w:rPr>
            </w:pPr>
          </w:p>
          <w:p w14:paraId="4A28487B" w14:textId="147ED388"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արդարադատության նախարարություն</w:t>
            </w:r>
          </w:p>
        </w:tc>
      </w:tr>
      <w:tr w:rsidR="0081349C" w:rsidRPr="002020F9" w14:paraId="7B7076B6" w14:textId="77777777" w:rsidTr="002020F9">
        <w:trPr>
          <w:trHeight w:val="262"/>
        </w:trPr>
        <w:tc>
          <w:tcPr>
            <w:tcW w:w="1985" w:type="dxa"/>
            <w:shd w:val="clear" w:color="auto" w:fill="D6E3BC" w:themeFill="accent3" w:themeFillTint="66"/>
          </w:tcPr>
          <w:p w14:paraId="4BFBD390" w14:textId="77777777" w:rsidR="0081349C" w:rsidRPr="002020F9" w:rsidRDefault="0081349C" w:rsidP="002020F9">
            <w:pPr>
              <w:jc w:val="center"/>
              <w:rPr>
                <w:rFonts w:ascii="GHEA Grapalat" w:eastAsia="Calibri" w:hAnsi="GHEA Grapalat" w:cs="Times New Roman"/>
                <w:b/>
                <w:sz w:val="20"/>
                <w:szCs w:val="20"/>
                <w:lang w:val="hy-AM"/>
              </w:rPr>
            </w:pPr>
          </w:p>
        </w:tc>
        <w:tc>
          <w:tcPr>
            <w:tcW w:w="5973" w:type="dxa"/>
            <w:shd w:val="clear" w:color="auto" w:fill="D6E3BC" w:themeFill="accent3" w:themeFillTint="66"/>
          </w:tcPr>
          <w:p w14:paraId="16F018AD"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Կատարողականի թիրախներ</w:t>
            </w:r>
          </w:p>
        </w:tc>
        <w:tc>
          <w:tcPr>
            <w:tcW w:w="2610" w:type="dxa"/>
            <w:vMerge w:val="restart"/>
            <w:shd w:val="clear" w:color="auto" w:fill="D6E3BC" w:themeFill="accent3" w:themeFillTint="66"/>
          </w:tcPr>
          <w:p w14:paraId="13EF64C4"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որակական ցուցանիշներ</w:t>
            </w:r>
          </w:p>
        </w:tc>
        <w:tc>
          <w:tcPr>
            <w:tcW w:w="2610" w:type="dxa"/>
            <w:vMerge w:val="restart"/>
            <w:shd w:val="clear" w:color="auto" w:fill="D6E3BC" w:themeFill="accent3" w:themeFillTint="66"/>
          </w:tcPr>
          <w:p w14:paraId="61F9645B"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քանակական</w:t>
            </w:r>
          </w:p>
          <w:p w14:paraId="378BD6E5" w14:textId="77777777" w:rsidR="0081349C" w:rsidRPr="002020F9" w:rsidRDefault="0081349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ցուցանիշներ</w:t>
            </w:r>
          </w:p>
        </w:tc>
        <w:tc>
          <w:tcPr>
            <w:tcW w:w="1980" w:type="dxa"/>
            <w:vMerge w:val="restart"/>
            <w:shd w:val="clear" w:color="auto" w:fill="D6E3BC" w:themeFill="accent3" w:themeFillTint="66"/>
          </w:tcPr>
          <w:p w14:paraId="0ABFCEE2" w14:textId="77777777"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Ակնկալվող արդյունքներ</w:t>
            </w:r>
          </w:p>
        </w:tc>
      </w:tr>
      <w:tr w:rsidR="0081349C" w:rsidRPr="002020F9" w14:paraId="48C8B8A0" w14:textId="77777777" w:rsidTr="002020F9">
        <w:trPr>
          <w:trHeight w:val="116"/>
        </w:trPr>
        <w:tc>
          <w:tcPr>
            <w:tcW w:w="1985" w:type="dxa"/>
            <w:shd w:val="clear" w:color="auto" w:fill="D6E3BC" w:themeFill="accent3" w:themeFillTint="66"/>
          </w:tcPr>
          <w:p w14:paraId="24871051"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5973" w:type="dxa"/>
            <w:shd w:val="clear" w:color="auto" w:fill="D6E3BC" w:themeFill="accent3" w:themeFillTint="66"/>
          </w:tcPr>
          <w:p w14:paraId="6C89B1FD" w14:textId="1F962439" w:rsidR="0081349C" w:rsidRPr="002020F9" w:rsidRDefault="0081349C"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2025</w:t>
            </w:r>
          </w:p>
        </w:tc>
        <w:tc>
          <w:tcPr>
            <w:tcW w:w="2610" w:type="dxa"/>
            <w:vMerge/>
            <w:shd w:val="clear" w:color="auto" w:fill="D6E3BC" w:themeFill="accent3" w:themeFillTint="66"/>
          </w:tcPr>
          <w:p w14:paraId="797E2A72" w14:textId="77777777" w:rsidR="0081349C" w:rsidRPr="002020F9" w:rsidRDefault="0081349C" w:rsidP="002020F9">
            <w:pPr>
              <w:jc w:val="both"/>
              <w:rPr>
                <w:rFonts w:ascii="GHEA Grapalat" w:eastAsia="Calibri" w:hAnsi="GHEA Grapalat" w:cs="Times New Roman"/>
                <w:sz w:val="20"/>
                <w:szCs w:val="20"/>
                <w:lang w:val="en-US"/>
              </w:rPr>
            </w:pPr>
          </w:p>
        </w:tc>
        <w:tc>
          <w:tcPr>
            <w:tcW w:w="2610" w:type="dxa"/>
            <w:vMerge/>
            <w:shd w:val="clear" w:color="auto" w:fill="D6E3BC" w:themeFill="accent3" w:themeFillTint="66"/>
          </w:tcPr>
          <w:p w14:paraId="782F5B36" w14:textId="77777777" w:rsidR="0081349C" w:rsidRPr="002020F9" w:rsidRDefault="0081349C" w:rsidP="002020F9">
            <w:pPr>
              <w:jc w:val="both"/>
              <w:rPr>
                <w:rFonts w:ascii="GHEA Grapalat" w:eastAsia="Calibri" w:hAnsi="GHEA Grapalat" w:cs="Times New Roman"/>
                <w:sz w:val="20"/>
                <w:szCs w:val="20"/>
                <w:lang w:val="en-US"/>
              </w:rPr>
            </w:pPr>
          </w:p>
        </w:tc>
        <w:tc>
          <w:tcPr>
            <w:tcW w:w="1980" w:type="dxa"/>
            <w:vMerge/>
            <w:shd w:val="clear" w:color="auto" w:fill="D6E3BC" w:themeFill="accent3" w:themeFillTint="66"/>
          </w:tcPr>
          <w:p w14:paraId="4BCB13F0" w14:textId="77777777" w:rsidR="0081349C" w:rsidRPr="002020F9" w:rsidRDefault="0081349C" w:rsidP="002020F9">
            <w:pPr>
              <w:jc w:val="both"/>
              <w:rPr>
                <w:rFonts w:ascii="GHEA Grapalat" w:eastAsia="Calibri" w:hAnsi="GHEA Grapalat" w:cs="Times New Roman"/>
                <w:sz w:val="20"/>
                <w:szCs w:val="20"/>
                <w:lang w:val="en-US"/>
              </w:rPr>
            </w:pPr>
          </w:p>
        </w:tc>
      </w:tr>
      <w:tr w:rsidR="0081349C" w:rsidRPr="002020F9" w14:paraId="3E2ED65E" w14:textId="77777777" w:rsidTr="002020F9">
        <w:trPr>
          <w:trHeight w:val="357"/>
        </w:trPr>
        <w:tc>
          <w:tcPr>
            <w:tcW w:w="1985" w:type="dxa"/>
            <w:shd w:val="clear" w:color="auto" w:fill="D6E3BC" w:themeFill="accent3" w:themeFillTint="66"/>
          </w:tcPr>
          <w:p w14:paraId="575FB52E"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5973" w:type="dxa"/>
            <w:shd w:val="clear" w:color="auto" w:fill="D6E3BC" w:themeFill="accent3" w:themeFillTint="66"/>
          </w:tcPr>
          <w:p w14:paraId="2E05CD5C" w14:textId="1E46FAC7" w:rsidR="0081349C" w:rsidRPr="002020F9" w:rsidRDefault="0081349C"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I</w:t>
            </w:r>
          </w:p>
        </w:tc>
        <w:tc>
          <w:tcPr>
            <w:tcW w:w="2610" w:type="dxa"/>
            <w:vMerge/>
            <w:shd w:val="clear" w:color="auto" w:fill="D6E3BC" w:themeFill="accent3" w:themeFillTint="66"/>
          </w:tcPr>
          <w:p w14:paraId="2FA4185E" w14:textId="77777777" w:rsidR="0081349C" w:rsidRPr="002020F9" w:rsidRDefault="0081349C" w:rsidP="002020F9">
            <w:pPr>
              <w:jc w:val="both"/>
              <w:rPr>
                <w:rFonts w:ascii="GHEA Grapalat" w:eastAsia="Calibri" w:hAnsi="GHEA Grapalat" w:cs="Times New Roman"/>
                <w:sz w:val="20"/>
                <w:szCs w:val="20"/>
                <w:lang w:val="en-US"/>
              </w:rPr>
            </w:pPr>
          </w:p>
        </w:tc>
        <w:tc>
          <w:tcPr>
            <w:tcW w:w="2610" w:type="dxa"/>
            <w:vMerge/>
            <w:shd w:val="clear" w:color="auto" w:fill="D6E3BC" w:themeFill="accent3" w:themeFillTint="66"/>
          </w:tcPr>
          <w:p w14:paraId="45478EBD" w14:textId="77777777" w:rsidR="0081349C" w:rsidRPr="002020F9" w:rsidRDefault="0081349C" w:rsidP="002020F9">
            <w:pPr>
              <w:jc w:val="both"/>
              <w:rPr>
                <w:rFonts w:ascii="GHEA Grapalat" w:eastAsia="Calibri" w:hAnsi="GHEA Grapalat" w:cs="Times New Roman"/>
                <w:sz w:val="20"/>
                <w:szCs w:val="20"/>
                <w:lang w:val="en-US"/>
              </w:rPr>
            </w:pPr>
          </w:p>
        </w:tc>
        <w:tc>
          <w:tcPr>
            <w:tcW w:w="1980" w:type="dxa"/>
            <w:vMerge/>
            <w:shd w:val="clear" w:color="auto" w:fill="D6E3BC" w:themeFill="accent3" w:themeFillTint="66"/>
          </w:tcPr>
          <w:p w14:paraId="653BB22A" w14:textId="77777777" w:rsidR="0081349C" w:rsidRPr="002020F9" w:rsidRDefault="0081349C" w:rsidP="002020F9">
            <w:pPr>
              <w:jc w:val="both"/>
              <w:rPr>
                <w:rFonts w:ascii="GHEA Grapalat" w:eastAsia="Calibri" w:hAnsi="GHEA Grapalat" w:cs="Times New Roman"/>
                <w:sz w:val="20"/>
                <w:szCs w:val="20"/>
                <w:lang w:val="en-US"/>
              </w:rPr>
            </w:pPr>
          </w:p>
        </w:tc>
      </w:tr>
      <w:tr w:rsidR="0081349C" w:rsidRPr="002020F9" w14:paraId="2C323D32" w14:textId="77777777" w:rsidTr="002020F9">
        <w:trPr>
          <w:trHeight w:val="706"/>
        </w:trPr>
        <w:tc>
          <w:tcPr>
            <w:tcW w:w="1985" w:type="dxa"/>
            <w:shd w:val="clear" w:color="auto" w:fill="D6E3BC" w:themeFill="accent3" w:themeFillTint="66"/>
          </w:tcPr>
          <w:p w14:paraId="25E29736"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en-US"/>
              </w:rPr>
              <w:t>Կ</w:t>
            </w:r>
            <w:r w:rsidRPr="002020F9">
              <w:rPr>
                <w:rFonts w:ascii="GHEA Grapalat" w:eastAsia="Calibri" w:hAnsi="GHEA Grapalat" w:cs="Times New Roman"/>
                <w:b/>
                <w:sz w:val="20"/>
                <w:szCs w:val="20"/>
                <w:lang w:val="hy-AM"/>
              </w:rPr>
              <w:t>արգավիճակ</w:t>
            </w:r>
          </w:p>
        </w:tc>
        <w:tc>
          <w:tcPr>
            <w:tcW w:w="5973" w:type="dxa"/>
            <w:shd w:val="clear" w:color="auto" w:fill="D6E3BC" w:themeFill="accent3" w:themeFillTint="66"/>
          </w:tcPr>
          <w:p w14:paraId="3C6832C2" w14:textId="36473614" w:rsidR="0081349C"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b/>
                <w:sz w:val="20"/>
                <w:szCs w:val="20"/>
              </w:rPr>
              <w:t>Կատարված է</w:t>
            </w:r>
          </w:p>
        </w:tc>
        <w:tc>
          <w:tcPr>
            <w:tcW w:w="2610" w:type="dxa"/>
            <w:shd w:val="clear" w:color="auto" w:fill="D6E3BC" w:themeFill="accent3" w:themeFillTint="66"/>
          </w:tcPr>
          <w:p w14:paraId="59857089" w14:textId="77777777" w:rsidR="0081349C" w:rsidRPr="002020F9" w:rsidRDefault="0081349C" w:rsidP="002020F9">
            <w:pPr>
              <w:jc w:val="both"/>
              <w:rPr>
                <w:rFonts w:ascii="GHEA Grapalat" w:eastAsia="Calibri" w:hAnsi="GHEA Grapalat" w:cs="Times New Roman"/>
                <w:sz w:val="20"/>
                <w:szCs w:val="20"/>
                <w:lang w:val="hy-AM"/>
              </w:rPr>
            </w:pPr>
          </w:p>
        </w:tc>
        <w:tc>
          <w:tcPr>
            <w:tcW w:w="2610" w:type="dxa"/>
            <w:shd w:val="clear" w:color="auto" w:fill="D6E3BC" w:themeFill="accent3" w:themeFillTint="66"/>
          </w:tcPr>
          <w:p w14:paraId="4C35B045" w14:textId="282A8720" w:rsidR="0081349C"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Համապատասխան</w:t>
            </w:r>
          </w:p>
        </w:tc>
        <w:tc>
          <w:tcPr>
            <w:tcW w:w="1980" w:type="dxa"/>
            <w:shd w:val="clear" w:color="auto" w:fill="D6E3BC" w:themeFill="accent3" w:themeFillTint="66"/>
          </w:tcPr>
          <w:p w14:paraId="42B81CB6" w14:textId="5F33D393" w:rsidR="0081349C"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Ապահովված</w:t>
            </w:r>
          </w:p>
        </w:tc>
      </w:tr>
      <w:tr w:rsidR="0081349C" w:rsidRPr="006152E6" w14:paraId="57AFF2A4" w14:textId="77777777" w:rsidTr="002020F9">
        <w:trPr>
          <w:trHeight w:val="1570"/>
        </w:trPr>
        <w:tc>
          <w:tcPr>
            <w:tcW w:w="1985" w:type="dxa"/>
            <w:shd w:val="clear" w:color="auto" w:fill="EAF1DD" w:themeFill="accent3" w:themeFillTint="33"/>
          </w:tcPr>
          <w:p w14:paraId="1E628128" w14:textId="77777777" w:rsidR="0081349C" w:rsidRPr="002020F9" w:rsidRDefault="0081349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5973" w:type="dxa"/>
            <w:shd w:val="clear" w:color="auto" w:fill="EAF1DD" w:themeFill="accent3" w:themeFillTint="33"/>
          </w:tcPr>
          <w:p w14:paraId="520B4991" w14:textId="1BD74C5E" w:rsidR="0081349C" w:rsidRPr="002020F9" w:rsidRDefault="0081349C" w:rsidP="007E53EF">
            <w:pPr>
              <w:jc w:val="both"/>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Հաշվետու ժամանակահատվածում ՀՀ ԱՆ ՀՀ ԱՆ «Աբովյան», «Արթիկ», «Վանաձոր», «Վարդաշեն», «Արմավիր», «Նուբարաշեն», «Սևան» և «Երևան-Կենտրոն»</w:t>
            </w:r>
            <w:r w:rsidR="00426A37" w:rsidRPr="002020F9">
              <w:rPr>
                <w:rFonts w:ascii="GHEA Grapalat" w:eastAsia="GHEA Grapalat" w:hAnsi="GHEA Grapalat" w:cs="GHEA Grapalat"/>
                <w:sz w:val="20"/>
                <w:szCs w:val="20"/>
                <w:lang w:val="hy-AM"/>
              </w:rPr>
              <w:t xml:space="preserve"> </w:t>
            </w:r>
            <w:r w:rsidRPr="002020F9">
              <w:rPr>
                <w:rFonts w:ascii="GHEA Grapalat" w:eastAsia="GHEA Grapalat" w:hAnsi="GHEA Grapalat" w:cs="GHEA Grapalat"/>
                <w:sz w:val="20"/>
                <w:szCs w:val="20"/>
                <w:lang w:val="hy-AM"/>
              </w:rPr>
              <w:t>քրեակատարողական հիմնարկներում իրականացվել են հիմնանորոգման և վերանորոգման աշխատանքներ, ընդհանուր առմամբ 2025 թվականի առաջին կիսամյակում վերանորոգվել է ընդհանուր՝ 41 խուց, կացարան, որը կազմում է վերանորոգման կարիք ունեցող խցերի 33%։</w:t>
            </w:r>
          </w:p>
          <w:p w14:paraId="16122428" w14:textId="77777777" w:rsidR="0081349C" w:rsidRPr="002020F9" w:rsidRDefault="0081349C" w:rsidP="007E53EF">
            <w:pPr>
              <w:jc w:val="both"/>
              <w:rPr>
                <w:rFonts w:ascii="GHEA Grapalat" w:eastAsia="GHEA Grapalat" w:hAnsi="GHEA Grapalat" w:cs="GHEA Grapalat"/>
                <w:sz w:val="20"/>
                <w:szCs w:val="20"/>
                <w:lang w:val="hy-AM"/>
              </w:rPr>
            </w:pPr>
            <w:bookmarkStart w:id="0" w:name="_heading=h.v6j8j0kpf44c" w:colFirst="0" w:colLast="0"/>
            <w:bookmarkEnd w:id="0"/>
            <w:r w:rsidRPr="002020F9">
              <w:rPr>
                <w:rFonts w:ascii="GHEA Grapalat" w:eastAsia="GHEA Grapalat" w:hAnsi="GHEA Grapalat" w:cs="GHEA Grapalat"/>
                <w:sz w:val="20"/>
                <w:szCs w:val="20"/>
                <w:lang w:val="hy-AM"/>
              </w:rPr>
              <w:t>ՀՀ դատարանների վարչական շենքերում առկա ընդհանուր թվով 105 կալանախցերից 2024թ. առավելագույն 88 կալանախցի վիճակը գնահատվել է ոչ բարվոք, իսկ 2025թ.՝ 66 կալանախցերի:</w:t>
            </w:r>
          </w:p>
          <w:p w14:paraId="384B79D5" w14:textId="5101DC43" w:rsidR="0081349C" w:rsidRPr="002020F9" w:rsidRDefault="0081349C" w:rsidP="007E53EF">
            <w:pPr>
              <w:tabs>
                <w:tab w:val="left" w:pos="1890"/>
              </w:tabs>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Ընդհանուր առմամբ՝ առաջին կիսամյակում վերանորոգված են՝ կալանախցերի</w:t>
            </w:r>
            <w:r w:rsidRPr="002020F9">
              <w:rPr>
                <w:rFonts w:ascii="Calibri" w:hAnsi="Calibri" w:cs="Calibri"/>
                <w:sz w:val="20"/>
                <w:szCs w:val="20"/>
                <w:lang w:val="hy-AM"/>
              </w:rPr>
              <w:t> </w:t>
            </w:r>
            <w:r w:rsidRPr="002020F9">
              <w:rPr>
                <w:rFonts w:ascii="GHEA Grapalat" w:eastAsia="GHEA Grapalat" w:hAnsi="GHEA Grapalat" w:cs="GHEA Grapalat"/>
                <w:sz w:val="20"/>
                <w:szCs w:val="20"/>
                <w:lang w:val="hy-AM"/>
              </w:rPr>
              <w:t xml:space="preserve">ավելի քան 6.1%-ը </w:t>
            </w:r>
            <w:r w:rsidRPr="002020F9">
              <w:rPr>
                <w:rFonts w:ascii="GHEA Grapalat" w:eastAsia="GHEA Grapalat" w:hAnsi="GHEA Grapalat" w:cs="GHEA Grapalat"/>
                <w:i/>
                <w:sz w:val="20"/>
                <w:szCs w:val="20"/>
                <w:lang w:val="hy-AM"/>
              </w:rPr>
              <w:t>(66 կալանախցերից վերանորոգվել է 4-ը, որոնք կազմում են ընդհանուր կալանախցերի 6.1%-ը, մասնավորապես՝ 4/66x100=6.1)</w:t>
            </w:r>
            <w:r w:rsidRPr="002020F9">
              <w:rPr>
                <w:rFonts w:ascii="GHEA Grapalat" w:eastAsia="GHEA Grapalat" w:hAnsi="GHEA Grapalat" w:cs="GHEA Grapalat"/>
                <w:sz w:val="20"/>
                <w:szCs w:val="20"/>
                <w:lang w:val="hy-AM"/>
              </w:rPr>
              <w:t>:</w:t>
            </w:r>
          </w:p>
        </w:tc>
        <w:tc>
          <w:tcPr>
            <w:tcW w:w="2610" w:type="dxa"/>
            <w:shd w:val="clear" w:color="auto" w:fill="EAF1DD" w:themeFill="accent3" w:themeFillTint="33"/>
          </w:tcPr>
          <w:p w14:paraId="4D5842EE" w14:textId="68C369DD" w:rsidR="0081349C" w:rsidRPr="002020F9" w:rsidRDefault="0081349C" w:rsidP="002020F9">
            <w:pPr>
              <w:jc w:val="both"/>
              <w:rPr>
                <w:rFonts w:ascii="GHEA Grapalat" w:eastAsia="Calibri" w:hAnsi="GHEA Grapalat" w:cs="Times New Roman"/>
                <w:sz w:val="20"/>
                <w:szCs w:val="20"/>
                <w:lang w:val="hy-AM"/>
              </w:rPr>
            </w:pPr>
          </w:p>
        </w:tc>
        <w:tc>
          <w:tcPr>
            <w:tcW w:w="2610" w:type="dxa"/>
            <w:shd w:val="clear" w:color="auto" w:fill="EAF1DD" w:themeFill="accent3" w:themeFillTint="33"/>
          </w:tcPr>
          <w:p w14:paraId="5286A86D" w14:textId="3833E344" w:rsidR="0081349C" w:rsidRPr="002020F9" w:rsidRDefault="0081349C" w:rsidP="00434EAA">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Վերանորոգվել է ընդհանուր՝ 41 խուց, կացարան</w:t>
            </w:r>
            <w:r w:rsidR="00434EAA">
              <w:rPr>
                <w:rFonts w:ascii="GHEA Grapalat" w:eastAsia="GHEA Grapalat" w:hAnsi="GHEA Grapalat" w:cs="GHEA Grapalat"/>
                <w:sz w:val="20"/>
                <w:szCs w:val="20"/>
                <w:lang w:val="hy-AM"/>
              </w:rPr>
              <w:t xml:space="preserve"> </w:t>
            </w:r>
            <w:r w:rsidR="00434EAA" w:rsidRPr="00434EAA">
              <w:rPr>
                <w:rFonts w:ascii="GHEA Grapalat" w:eastAsia="GHEA Grapalat" w:hAnsi="GHEA Grapalat" w:cs="GHEA Grapalat"/>
                <w:sz w:val="20"/>
                <w:szCs w:val="20"/>
                <w:lang w:val="hy-AM"/>
              </w:rPr>
              <w:t>(</w:t>
            </w:r>
            <w:r w:rsidRPr="002020F9">
              <w:rPr>
                <w:rFonts w:ascii="GHEA Grapalat" w:eastAsia="GHEA Grapalat" w:hAnsi="GHEA Grapalat" w:cs="GHEA Grapalat"/>
                <w:sz w:val="20"/>
                <w:szCs w:val="20"/>
                <w:lang w:val="hy-AM"/>
              </w:rPr>
              <w:t>33%</w:t>
            </w:r>
            <w:r w:rsidR="00434EAA" w:rsidRPr="00434EAA">
              <w:rPr>
                <w:rFonts w:ascii="GHEA Grapalat" w:eastAsia="GHEA Grapalat" w:hAnsi="GHEA Grapalat" w:cs="GHEA Grapalat"/>
                <w:sz w:val="20"/>
                <w:szCs w:val="20"/>
                <w:lang w:val="hy-AM"/>
              </w:rPr>
              <w:t>)</w:t>
            </w:r>
            <w:r w:rsidRPr="002020F9">
              <w:rPr>
                <w:rFonts w:ascii="GHEA Grapalat" w:eastAsia="GHEA Grapalat" w:hAnsi="GHEA Grapalat" w:cs="GHEA Grapalat"/>
                <w:sz w:val="20"/>
                <w:szCs w:val="20"/>
                <w:lang w:val="hy-AM"/>
              </w:rPr>
              <w:t>, և կալանախցերի</w:t>
            </w:r>
            <w:r w:rsidRPr="002020F9">
              <w:rPr>
                <w:rFonts w:ascii="Calibri" w:hAnsi="Calibri" w:cs="Calibri"/>
                <w:sz w:val="20"/>
                <w:szCs w:val="20"/>
                <w:lang w:val="hy-AM"/>
              </w:rPr>
              <w:t> </w:t>
            </w:r>
            <w:r w:rsidRPr="002020F9">
              <w:rPr>
                <w:rFonts w:ascii="GHEA Grapalat" w:eastAsia="GHEA Grapalat" w:hAnsi="GHEA Grapalat" w:cs="GHEA Grapalat"/>
                <w:sz w:val="20"/>
                <w:szCs w:val="20"/>
                <w:lang w:val="hy-AM"/>
              </w:rPr>
              <w:t>ավելի քան 6.1%-ը։</w:t>
            </w:r>
          </w:p>
        </w:tc>
        <w:tc>
          <w:tcPr>
            <w:tcW w:w="1980" w:type="dxa"/>
            <w:shd w:val="clear" w:color="auto" w:fill="EAF1DD" w:themeFill="accent3" w:themeFillTint="33"/>
          </w:tcPr>
          <w:p w14:paraId="12F83903" w14:textId="37546FA9"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Վերանորոգվել է քրեակատարողական հիմնարկների, ինչպես նաև դատարաններում ազատությունից զրկված անձանց համար նախատեսված՝ բարելավման կարիք ունեցող խցերի ևս 25%-ից ավելին:</w:t>
            </w:r>
          </w:p>
        </w:tc>
      </w:tr>
    </w:tbl>
    <w:tbl>
      <w:tblPr>
        <w:tblStyle w:val="TableGrid12"/>
        <w:tblW w:w="15158" w:type="dxa"/>
        <w:tblInd w:w="137" w:type="dxa"/>
        <w:tblLayout w:type="fixed"/>
        <w:tblLook w:val="04A0" w:firstRow="1" w:lastRow="0" w:firstColumn="1" w:lastColumn="0" w:noHBand="0" w:noVBand="1"/>
      </w:tblPr>
      <w:tblGrid>
        <w:gridCol w:w="2018"/>
        <w:gridCol w:w="6204"/>
        <w:gridCol w:w="2706"/>
        <w:gridCol w:w="2070"/>
        <w:gridCol w:w="2160"/>
      </w:tblGrid>
      <w:tr w:rsidR="007F32C5" w:rsidRPr="006152E6" w14:paraId="46323109" w14:textId="77777777" w:rsidTr="00426A37">
        <w:trPr>
          <w:trHeight w:val="1575"/>
        </w:trPr>
        <w:tc>
          <w:tcPr>
            <w:tcW w:w="8222" w:type="dxa"/>
            <w:gridSpan w:val="2"/>
            <w:shd w:val="clear" w:color="auto" w:fill="FBD4B4" w:themeFill="accent6" w:themeFillTint="66"/>
          </w:tcPr>
          <w:p w14:paraId="2615D55B" w14:textId="7C894437" w:rsidR="007F32C5" w:rsidRPr="002020F9" w:rsidRDefault="007F32C5" w:rsidP="002020F9">
            <w:pPr>
              <w:jc w:val="both"/>
              <w:rPr>
                <w:rFonts w:ascii="GHEA Grapalat" w:hAnsi="GHEA Grapalat"/>
                <w:bCs/>
                <w:sz w:val="20"/>
                <w:szCs w:val="20"/>
                <w:lang w:val="hy-AM"/>
              </w:rPr>
            </w:pPr>
            <w:r w:rsidRPr="002020F9">
              <w:rPr>
                <w:rFonts w:ascii="GHEA Grapalat" w:eastAsia="Calibri" w:hAnsi="GHEA Grapalat" w:cs="Times New Roman"/>
                <w:b/>
                <w:sz w:val="20"/>
                <w:szCs w:val="20"/>
                <w:lang w:val="hy-AM"/>
              </w:rPr>
              <w:lastRenderedPageBreak/>
              <w:t xml:space="preserve">Գործողություն 3.3. </w:t>
            </w:r>
            <w:r w:rsidRPr="002020F9">
              <w:rPr>
                <w:rFonts w:ascii="GHEA Grapalat" w:eastAsia="Calibri" w:hAnsi="GHEA Grapalat" w:cs="Times New Roman"/>
                <w:sz w:val="20"/>
                <w:szCs w:val="20"/>
                <w:lang w:val="hy-AM"/>
              </w:rPr>
              <w:t>Օրենսդրորեն</w:t>
            </w:r>
            <w:r w:rsidRPr="002020F9">
              <w:rPr>
                <w:rFonts w:ascii="GHEA Grapalat" w:hAnsi="GHEA Grapalat"/>
                <w:bCs/>
                <w:sz w:val="20"/>
                <w:szCs w:val="20"/>
                <w:lang w:val="hy-AM"/>
              </w:rPr>
              <w:t xml:space="preserve"> նախատեսել ֆիզիկական անձի դեմ ոչ նյութական վնասի հատուցման պահանջ ներկայացնելու ընթացակարգ՝ նախատեսելով մասնավոր հարաբերություններում հիմնարար իրավունքների խախտման դեպքում ոչ նյութական վնասների փոխհատուցման հնարավորությունը՝ ապահովելու Մարդու իրավունքների եվրոպական կոնվենցիայի և Եվրոպական դատարանի ձևավորած պահանջները («Բոթոյան vs Հայաստան ՄԻԵԴ վճիռ)</w:t>
            </w:r>
          </w:p>
          <w:p w14:paraId="273E0684" w14:textId="660E55D0" w:rsidR="007F32C5" w:rsidRPr="002020F9" w:rsidRDefault="007F32C5" w:rsidP="002020F9">
            <w:pPr>
              <w:jc w:val="both"/>
              <w:rPr>
                <w:rFonts w:ascii="GHEA Grapalat" w:hAnsi="GHEA Grapalat" w:cstheme="minorHAnsi"/>
                <w:color w:val="000000" w:themeColor="text1"/>
                <w:sz w:val="20"/>
                <w:szCs w:val="20"/>
                <w:lang w:val="hy-AM"/>
              </w:rPr>
            </w:pPr>
          </w:p>
        </w:tc>
        <w:tc>
          <w:tcPr>
            <w:tcW w:w="6936" w:type="dxa"/>
            <w:gridSpan w:val="3"/>
            <w:shd w:val="clear" w:color="auto" w:fill="FBD4B4" w:themeFill="accent6" w:themeFillTint="66"/>
          </w:tcPr>
          <w:p w14:paraId="118CABC1" w14:textId="77777777" w:rsidR="007F32C5" w:rsidRPr="002020F9" w:rsidRDefault="007F32C5"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5CA5CE9F" w14:textId="77777777" w:rsidR="007F32C5" w:rsidRPr="002020F9" w:rsidRDefault="007F32C5" w:rsidP="002020F9">
            <w:pPr>
              <w:jc w:val="both"/>
              <w:rPr>
                <w:rFonts w:ascii="GHEA Grapalat" w:eastAsia="Calibri" w:hAnsi="GHEA Grapalat" w:cs="Times New Roman"/>
                <w:b/>
                <w:sz w:val="20"/>
                <w:szCs w:val="20"/>
                <w:lang w:val="hy-AM"/>
              </w:rPr>
            </w:pPr>
          </w:p>
          <w:p w14:paraId="5FF49CDA" w14:textId="77777777" w:rsidR="007F32C5" w:rsidRPr="002020F9" w:rsidRDefault="007F32C5"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արդարադատության նախարարություն</w:t>
            </w:r>
          </w:p>
        </w:tc>
      </w:tr>
      <w:tr w:rsidR="007F32C5" w:rsidRPr="002020F9" w14:paraId="0EAFFA26" w14:textId="77777777" w:rsidTr="00426A37">
        <w:trPr>
          <w:trHeight w:val="304"/>
        </w:trPr>
        <w:tc>
          <w:tcPr>
            <w:tcW w:w="2018" w:type="dxa"/>
            <w:shd w:val="clear" w:color="auto" w:fill="FBD4B4" w:themeFill="accent6" w:themeFillTint="66"/>
          </w:tcPr>
          <w:p w14:paraId="0E8FF7F2" w14:textId="77777777" w:rsidR="007F32C5" w:rsidRPr="002020F9" w:rsidRDefault="007F32C5" w:rsidP="002020F9">
            <w:pPr>
              <w:jc w:val="both"/>
              <w:rPr>
                <w:rFonts w:ascii="GHEA Grapalat" w:eastAsia="Calibri" w:hAnsi="GHEA Grapalat" w:cs="Times New Roman"/>
                <w:b/>
                <w:sz w:val="20"/>
                <w:szCs w:val="20"/>
                <w:lang w:val="hy-AM"/>
              </w:rPr>
            </w:pPr>
          </w:p>
        </w:tc>
        <w:tc>
          <w:tcPr>
            <w:tcW w:w="6204" w:type="dxa"/>
            <w:shd w:val="clear" w:color="auto" w:fill="FBD4B4" w:themeFill="accent6" w:themeFillTint="66"/>
          </w:tcPr>
          <w:p w14:paraId="4427B1F1" w14:textId="77777777" w:rsidR="007F32C5" w:rsidRPr="002020F9" w:rsidRDefault="007F32C5" w:rsidP="002020F9">
            <w:pPr>
              <w:jc w:val="center"/>
              <w:rPr>
                <w:rFonts w:ascii="GHEA Grapalat" w:hAnsi="GHEA Grapalat" w:cs="Sylfaen"/>
                <w:sz w:val="20"/>
                <w:szCs w:val="20"/>
                <w:lang w:val="hy-AM"/>
              </w:rPr>
            </w:pPr>
            <w:r w:rsidRPr="002020F9">
              <w:rPr>
                <w:rFonts w:ascii="GHEA Grapalat" w:eastAsia="Calibri" w:hAnsi="GHEA Grapalat" w:cs="Times New Roman"/>
                <w:b/>
                <w:sz w:val="20"/>
                <w:szCs w:val="20"/>
                <w:lang w:val="hy-AM"/>
              </w:rPr>
              <w:t>Կատարողականի թիրախներ</w:t>
            </w:r>
          </w:p>
        </w:tc>
        <w:tc>
          <w:tcPr>
            <w:tcW w:w="2706" w:type="dxa"/>
            <w:vMerge w:val="restart"/>
            <w:shd w:val="clear" w:color="auto" w:fill="FBD4B4" w:themeFill="accent6" w:themeFillTint="66"/>
          </w:tcPr>
          <w:p w14:paraId="41E238C7" w14:textId="77777777" w:rsidR="007F32C5" w:rsidRPr="002020F9" w:rsidRDefault="007F32C5"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Արդյունքային որակական ցուցանիշներ</w:t>
            </w:r>
          </w:p>
        </w:tc>
        <w:tc>
          <w:tcPr>
            <w:tcW w:w="2070" w:type="dxa"/>
            <w:vMerge w:val="restart"/>
            <w:shd w:val="clear" w:color="auto" w:fill="FBD4B4" w:themeFill="accent6" w:themeFillTint="66"/>
          </w:tcPr>
          <w:p w14:paraId="1EA8F60C" w14:textId="77777777" w:rsidR="007F32C5" w:rsidRPr="002020F9" w:rsidRDefault="007F32C5"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քանակական</w:t>
            </w:r>
          </w:p>
          <w:p w14:paraId="52F3F656" w14:textId="77777777" w:rsidR="007F32C5" w:rsidRPr="002020F9" w:rsidRDefault="007F32C5"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ցուցանիշներ</w:t>
            </w:r>
          </w:p>
        </w:tc>
        <w:tc>
          <w:tcPr>
            <w:tcW w:w="2160" w:type="dxa"/>
            <w:vMerge w:val="restart"/>
            <w:shd w:val="clear" w:color="auto" w:fill="FBD4B4" w:themeFill="accent6" w:themeFillTint="66"/>
          </w:tcPr>
          <w:p w14:paraId="743E221F" w14:textId="77777777" w:rsidR="007F32C5" w:rsidRPr="002020F9" w:rsidRDefault="007F32C5"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Ակնկալվող արդյունքներ</w:t>
            </w:r>
          </w:p>
        </w:tc>
      </w:tr>
      <w:tr w:rsidR="007F32C5" w:rsidRPr="002020F9" w14:paraId="04A55FE7" w14:textId="77777777" w:rsidTr="00426A37">
        <w:trPr>
          <w:trHeight w:val="267"/>
        </w:trPr>
        <w:tc>
          <w:tcPr>
            <w:tcW w:w="2018" w:type="dxa"/>
            <w:shd w:val="clear" w:color="auto" w:fill="FBD4B4" w:themeFill="accent6" w:themeFillTint="66"/>
          </w:tcPr>
          <w:p w14:paraId="101C3316" w14:textId="77777777" w:rsidR="007F32C5" w:rsidRPr="002020F9" w:rsidRDefault="007F32C5"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FBD4B4" w:themeFill="accent6" w:themeFillTint="66"/>
          </w:tcPr>
          <w:p w14:paraId="24E09E13" w14:textId="268EC00B" w:rsidR="007F32C5" w:rsidRPr="002020F9" w:rsidRDefault="007F32C5" w:rsidP="002020F9">
            <w:pPr>
              <w:tabs>
                <w:tab w:val="left" w:pos="4035"/>
              </w:tabs>
              <w:jc w:val="center"/>
              <w:rPr>
                <w:rFonts w:ascii="GHEA Grapalat" w:hAnsi="GHEA Grapalat" w:cs="Sylfaen"/>
                <w:sz w:val="20"/>
                <w:szCs w:val="20"/>
                <w:lang w:val="hy-AM"/>
              </w:rPr>
            </w:pPr>
            <w:r w:rsidRPr="002020F9">
              <w:rPr>
                <w:rFonts w:ascii="GHEA Grapalat" w:eastAsia="Calibri" w:hAnsi="GHEA Grapalat" w:cs="Times New Roman"/>
                <w:sz w:val="20"/>
                <w:szCs w:val="20"/>
                <w:lang w:val="en-US"/>
              </w:rPr>
              <w:t>2025</w:t>
            </w:r>
          </w:p>
        </w:tc>
        <w:tc>
          <w:tcPr>
            <w:tcW w:w="2706" w:type="dxa"/>
            <w:vMerge/>
            <w:shd w:val="clear" w:color="auto" w:fill="FBD4B4" w:themeFill="accent6" w:themeFillTint="66"/>
          </w:tcPr>
          <w:p w14:paraId="581CF287" w14:textId="77777777" w:rsidR="007F32C5" w:rsidRPr="002020F9" w:rsidRDefault="007F32C5" w:rsidP="002020F9">
            <w:pPr>
              <w:jc w:val="both"/>
              <w:rPr>
                <w:rFonts w:ascii="GHEA Grapalat" w:eastAsia="Calibri" w:hAnsi="GHEA Grapalat" w:cs="Times New Roman"/>
                <w:sz w:val="20"/>
                <w:szCs w:val="20"/>
                <w:lang w:val="hy-AM"/>
              </w:rPr>
            </w:pPr>
          </w:p>
        </w:tc>
        <w:tc>
          <w:tcPr>
            <w:tcW w:w="2070" w:type="dxa"/>
            <w:vMerge/>
            <w:shd w:val="clear" w:color="auto" w:fill="FBD4B4" w:themeFill="accent6" w:themeFillTint="66"/>
          </w:tcPr>
          <w:p w14:paraId="699104A6" w14:textId="77777777" w:rsidR="007F32C5" w:rsidRPr="002020F9" w:rsidRDefault="007F32C5" w:rsidP="002020F9">
            <w:pPr>
              <w:jc w:val="both"/>
              <w:rPr>
                <w:rFonts w:ascii="GHEA Grapalat" w:eastAsia="Calibri" w:hAnsi="GHEA Grapalat" w:cs="Times New Roman"/>
                <w:sz w:val="20"/>
                <w:szCs w:val="20"/>
                <w:lang w:val="hy-AM"/>
              </w:rPr>
            </w:pPr>
          </w:p>
        </w:tc>
        <w:tc>
          <w:tcPr>
            <w:tcW w:w="2160" w:type="dxa"/>
            <w:vMerge/>
            <w:shd w:val="clear" w:color="auto" w:fill="FBD4B4" w:themeFill="accent6" w:themeFillTint="66"/>
          </w:tcPr>
          <w:p w14:paraId="7B6C4BD0" w14:textId="77777777" w:rsidR="007F32C5" w:rsidRPr="002020F9" w:rsidRDefault="007F32C5" w:rsidP="002020F9">
            <w:pPr>
              <w:jc w:val="both"/>
              <w:rPr>
                <w:rFonts w:ascii="GHEA Grapalat" w:eastAsia="Calibri" w:hAnsi="GHEA Grapalat" w:cs="Times New Roman"/>
                <w:sz w:val="20"/>
                <w:szCs w:val="20"/>
                <w:lang w:val="hy-AM"/>
              </w:rPr>
            </w:pPr>
          </w:p>
        </w:tc>
      </w:tr>
      <w:tr w:rsidR="007F32C5" w:rsidRPr="002020F9" w14:paraId="7FBCF9F0" w14:textId="77777777" w:rsidTr="007E53EF">
        <w:trPr>
          <w:trHeight w:val="477"/>
        </w:trPr>
        <w:tc>
          <w:tcPr>
            <w:tcW w:w="2018" w:type="dxa"/>
            <w:shd w:val="clear" w:color="auto" w:fill="FBD4B4" w:themeFill="accent6" w:themeFillTint="66"/>
          </w:tcPr>
          <w:p w14:paraId="575CE5C7" w14:textId="77777777" w:rsidR="007F32C5" w:rsidRPr="002020F9" w:rsidRDefault="007F32C5"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FBD4B4" w:themeFill="accent6" w:themeFillTint="66"/>
          </w:tcPr>
          <w:p w14:paraId="21E7DA5D" w14:textId="7F005358" w:rsidR="007F32C5" w:rsidRPr="002020F9" w:rsidRDefault="007F32C5"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I</w:t>
            </w:r>
          </w:p>
          <w:p w14:paraId="56B0D7CF" w14:textId="77777777" w:rsidR="007F32C5" w:rsidRPr="002020F9" w:rsidRDefault="007F32C5" w:rsidP="002020F9">
            <w:pPr>
              <w:jc w:val="center"/>
              <w:rPr>
                <w:rFonts w:ascii="GHEA Grapalat" w:hAnsi="GHEA Grapalat" w:cs="Sylfaen"/>
                <w:sz w:val="20"/>
                <w:szCs w:val="20"/>
                <w:lang w:val="en-US"/>
              </w:rPr>
            </w:pPr>
          </w:p>
        </w:tc>
        <w:tc>
          <w:tcPr>
            <w:tcW w:w="2706" w:type="dxa"/>
            <w:vMerge/>
            <w:shd w:val="clear" w:color="auto" w:fill="FBD4B4" w:themeFill="accent6" w:themeFillTint="66"/>
          </w:tcPr>
          <w:p w14:paraId="5953F89D" w14:textId="77777777" w:rsidR="007F32C5" w:rsidRPr="002020F9" w:rsidRDefault="007F32C5" w:rsidP="002020F9">
            <w:pPr>
              <w:jc w:val="both"/>
              <w:rPr>
                <w:rFonts w:ascii="GHEA Grapalat" w:eastAsia="Calibri" w:hAnsi="GHEA Grapalat" w:cs="Times New Roman"/>
                <w:sz w:val="20"/>
                <w:szCs w:val="20"/>
                <w:lang w:val="hy-AM"/>
              </w:rPr>
            </w:pPr>
          </w:p>
        </w:tc>
        <w:tc>
          <w:tcPr>
            <w:tcW w:w="2070" w:type="dxa"/>
            <w:vMerge/>
            <w:shd w:val="clear" w:color="auto" w:fill="FBD4B4" w:themeFill="accent6" w:themeFillTint="66"/>
          </w:tcPr>
          <w:p w14:paraId="057585C4" w14:textId="77777777" w:rsidR="007F32C5" w:rsidRPr="002020F9" w:rsidRDefault="007F32C5" w:rsidP="002020F9">
            <w:pPr>
              <w:jc w:val="both"/>
              <w:rPr>
                <w:rFonts w:ascii="GHEA Grapalat" w:eastAsia="Calibri" w:hAnsi="GHEA Grapalat" w:cs="Times New Roman"/>
                <w:sz w:val="20"/>
                <w:szCs w:val="20"/>
                <w:lang w:val="hy-AM"/>
              </w:rPr>
            </w:pPr>
          </w:p>
        </w:tc>
        <w:tc>
          <w:tcPr>
            <w:tcW w:w="2160" w:type="dxa"/>
            <w:vMerge/>
            <w:shd w:val="clear" w:color="auto" w:fill="FBD4B4" w:themeFill="accent6" w:themeFillTint="66"/>
          </w:tcPr>
          <w:p w14:paraId="089964CE" w14:textId="77777777" w:rsidR="007F32C5" w:rsidRPr="002020F9" w:rsidRDefault="007F32C5" w:rsidP="002020F9">
            <w:pPr>
              <w:jc w:val="both"/>
              <w:rPr>
                <w:rFonts w:ascii="GHEA Grapalat" w:eastAsia="Calibri" w:hAnsi="GHEA Grapalat" w:cs="Times New Roman"/>
                <w:sz w:val="20"/>
                <w:szCs w:val="20"/>
                <w:lang w:val="hy-AM"/>
              </w:rPr>
            </w:pPr>
          </w:p>
        </w:tc>
      </w:tr>
      <w:tr w:rsidR="007F32C5" w:rsidRPr="002020F9" w14:paraId="7F332E86" w14:textId="77777777" w:rsidTr="00426A37">
        <w:trPr>
          <w:trHeight w:val="455"/>
        </w:trPr>
        <w:tc>
          <w:tcPr>
            <w:tcW w:w="2018" w:type="dxa"/>
            <w:shd w:val="clear" w:color="auto" w:fill="FBD4B4" w:themeFill="accent6" w:themeFillTint="66"/>
          </w:tcPr>
          <w:p w14:paraId="0FCD7ADB" w14:textId="77777777" w:rsidR="007F32C5" w:rsidRPr="002020F9" w:rsidRDefault="007F32C5" w:rsidP="002020F9">
            <w:pPr>
              <w:tabs>
                <w:tab w:val="left" w:pos="670"/>
              </w:tabs>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en-US"/>
              </w:rPr>
              <w:t>Կ</w:t>
            </w:r>
            <w:r w:rsidRPr="002020F9">
              <w:rPr>
                <w:rFonts w:ascii="GHEA Grapalat" w:eastAsia="Calibri" w:hAnsi="GHEA Grapalat" w:cs="Times New Roman"/>
                <w:b/>
                <w:sz w:val="20"/>
                <w:szCs w:val="20"/>
                <w:lang w:val="hy-AM"/>
              </w:rPr>
              <w:t>արգավիճակ</w:t>
            </w:r>
          </w:p>
        </w:tc>
        <w:tc>
          <w:tcPr>
            <w:tcW w:w="6204" w:type="dxa"/>
            <w:shd w:val="clear" w:color="auto" w:fill="FBD4B4" w:themeFill="accent6" w:themeFillTint="66"/>
          </w:tcPr>
          <w:p w14:paraId="58EED10A" w14:textId="575923D9" w:rsidR="007F32C5" w:rsidRPr="002020F9" w:rsidRDefault="0081349C" w:rsidP="002020F9">
            <w:pPr>
              <w:tabs>
                <w:tab w:val="left" w:pos="4245"/>
              </w:tabs>
              <w:jc w:val="center"/>
              <w:rPr>
                <w:rFonts w:ascii="GHEA Grapalat" w:eastAsia="Calibri" w:hAnsi="GHEA Grapalat" w:cs="Times New Roman"/>
                <w:sz w:val="20"/>
                <w:szCs w:val="20"/>
                <w:lang w:val="en-US"/>
              </w:rPr>
            </w:pPr>
            <w:r w:rsidRPr="002020F9">
              <w:rPr>
                <w:rFonts w:ascii="GHEA Grapalat" w:eastAsia="GHEA Grapalat" w:hAnsi="GHEA Grapalat" w:cs="GHEA Grapalat"/>
                <w:b/>
                <w:sz w:val="20"/>
                <w:szCs w:val="20"/>
              </w:rPr>
              <w:t>Մասամբ կատարված</w:t>
            </w:r>
          </w:p>
        </w:tc>
        <w:tc>
          <w:tcPr>
            <w:tcW w:w="2706" w:type="dxa"/>
            <w:shd w:val="clear" w:color="auto" w:fill="FBD4B4" w:themeFill="accent6" w:themeFillTint="66"/>
          </w:tcPr>
          <w:p w14:paraId="5CD65049" w14:textId="3F292B2C" w:rsidR="007F32C5"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համապատասխան</w:t>
            </w:r>
          </w:p>
        </w:tc>
        <w:tc>
          <w:tcPr>
            <w:tcW w:w="2070" w:type="dxa"/>
            <w:shd w:val="clear" w:color="auto" w:fill="FBD4B4" w:themeFill="accent6" w:themeFillTint="66"/>
          </w:tcPr>
          <w:p w14:paraId="24D2F0B0" w14:textId="3DFBF5A4" w:rsidR="007F32C5" w:rsidRPr="002020F9" w:rsidRDefault="007F32C5" w:rsidP="002020F9">
            <w:pPr>
              <w:jc w:val="center"/>
              <w:rPr>
                <w:rFonts w:ascii="GHEA Grapalat" w:eastAsia="Calibri" w:hAnsi="GHEA Grapalat" w:cs="Times New Roman"/>
                <w:sz w:val="20"/>
                <w:szCs w:val="20"/>
                <w:lang w:val="hy-AM"/>
              </w:rPr>
            </w:pPr>
          </w:p>
        </w:tc>
        <w:tc>
          <w:tcPr>
            <w:tcW w:w="2160" w:type="dxa"/>
            <w:shd w:val="clear" w:color="auto" w:fill="FBD4B4" w:themeFill="accent6" w:themeFillTint="66"/>
          </w:tcPr>
          <w:p w14:paraId="4B68668E" w14:textId="31BFE25B" w:rsidR="007F32C5"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ապահովված</w:t>
            </w:r>
          </w:p>
        </w:tc>
      </w:tr>
      <w:tr w:rsidR="00A763FC" w:rsidRPr="006152E6" w14:paraId="7644E6C6" w14:textId="77777777" w:rsidTr="00426A37">
        <w:trPr>
          <w:trHeight w:val="455"/>
        </w:trPr>
        <w:tc>
          <w:tcPr>
            <w:tcW w:w="2018" w:type="dxa"/>
            <w:shd w:val="clear" w:color="auto" w:fill="FDE9D9" w:themeFill="accent6" w:themeFillTint="33"/>
          </w:tcPr>
          <w:p w14:paraId="698CBBD2" w14:textId="77777777" w:rsidR="00A763FC" w:rsidRPr="002020F9" w:rsidRDefault="00A763FC" w:rsidP="002020F9">
            <w:pPr>
              <w:tabs>
                <w:tab w:val="left" w:pos="670"/>
              </w:tabs>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FDE9D9" w:themeFill="accent6" w:themeFillTint="33"/>
          </w:tcPr>
          <w:p w14:paraId="5910E046" w14:textId="77777777" w:rsidR="0081349C" w:rsidRPr="002020F9" w:rsidRDefault="0081349C" w:rsidP="002020F9">
            <w:pPr>
              <w:jc w:val="both"/>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 xml:space="preserve">Ուսումնասիրվել է </w:t>
            </w:r>
            <w:r w:rsidRPr="002020F9">
              <w:rPr>
                <w:rFonts w:ascii="GHEA Grapalat" w:eastAsia="GHEA Grapalat" w:hAnsi="GHEA Grapalat" w:cs="GHEA Grapalat"/>
                <w:i/>
                <w:sz w:val="20"/>
                <w:szCs w:val="20"/>
                <w:lang w:val="hy-AM"/>
              </w:rPr>
              <w:t xml:space="preserve">«Բոթոյան ընդդեմ Հայաստանի» </w:t>
            </w:r>
            <w:r w:rsidRPr="002020F9">
              <w:rPr>
                <w:rFonts w:ascii="GHEA Grapalat" w:eastAsia="GHEA Grapalat" w:hAnsi="GHEA Grapalat" w:cs="GHEA Grapalat"/>
                <w:sz w:val="20"/>
                <w:szCs w:val="20"/>
                <w:lang w:val="hy-AM"/>
              </w:rPr>
              <w:t>ՄԻԵԴ վճիռը: «Մարդու իրավունքների պաշտպանությունը կենսաբժշկության մեջ III» ԵԽ ծրագրի աջակցությամբ իրականացվել է միջազգային փորձի և ՀՀ օրենսդրության ուսումնասիրություն՝ համապատասխան կառուցակարգերի ներդրման հնարավորությունների ուղղությամբ: Ներկայումս քննարկվում են հնարավոր լուծումները:</w:t>
            </w:r>
          </w:p>
          <w:p w14:paraId="570E4BEB" w14:textId="7778CA26" w:rsidR="00A763FC" w:rsidRPr="002020F9" w:rsidRDefault="0081349C" w:rsidP="002020F9">
            <w:pPr>
              <w:jc w:val="both"/>
              <w:rPr>
                <w:rFonts w:ascii="GHEA Grapalat" w:hAnsi="GHEA Grapalat"/>
                <w:bCs/>
                <w:sz w:val="20"/>
                <w:szCs w:val="20"/>
                <w:lang w:val="hy-AM"/>
              </w:rPr>
            </w:pPr>
            <w:r w:rsidRPr="002020F9">
              <w:rPr>
                <w:rFonts w:ascii="GHEA Grapalat" w:eastAsia="GHEA Grapalat" w:hAnsi="GHEA Grapalat" w:cs="GHEA Grapalat"/>
                <w:sz w:val="20"/>
                <w:szCs w:val="20"/>
                <w:lang w:val="hy-AM"/>
              </w:rPr>
              <w:t>Միաժամանակ, հաշվի առնելով ս.թ. մայիսի 5-ին Վարչապետի մոտ կայացած խորհրդակցության N Վ/61-2025 արձանագրությամբ Վարչապետի հանձնարարականի 2.1 կետը՝ Հայաստանի Հանրապետությունում դատավորների պահանջվող օպտիմալ թվի, դրա ապահովման համար անհրաժեշտ բյուջետային ծախսի և ժամանակացույցի վերաբերյալ Արդարադատության նախարարության կողմից հիմնավորված գնահատման գործընթացի նախաձեռնումը և ըստ այդմ համապատասխան քաղաքականության մշակման անհրաժեշտությունը` ներկայումս քննարկվում է նախագծի մշակման նպատակահարմարությունը:</w:t>
            </w:r>
          </w:p>
        </w:tc>
        <w:tc>
          <w:tcPr>
            <w:tcW w:w="2706" w:type="dxa"/>
            <w:shd w:val="clear" w:color="auto" w:fill="FDE9D9" w:themeFill="accent6" w:themeFillTint="33"/>
          </w:tcPr>
          <w:p w14:paraId="5A834E09" w14:textId="62EFD224" w:rsidR="00A763FC" w:rsidRPr="008178B5" w:rsidRDefault="008178B5" w:rsidP="002020F9">
            <w:pPr>
              <w:jc w:val="both"/>
              <w:rPr>
                <w:rFonts w:ascii="GHEA Grapalat" w:hAnsi="GHEA Grapalat"/>
                <w:bCs/>
                <w:sz w:val="20"/>
                <w:szCs w:val="20"/>
                <w:lang w:val="hy-AM"/>
              </w:rPr>
            </w:pPr>
            <w:r w:rsidRPr="008178B5">
              <w:rPr>
                <w:rFonts w:ascii="GHEA Grapalat" w:eastAsia="GHEA Grapalat" w:hAnsi="GHEA Grapalat" w:cs="GHEA Grapalat"/>
                <w:sz w:val="20"/>
                <w:szCs w:val="20"/>
                <w:lang w:val="hy-AM"/>
              </w:rPr>
              <w:t>Իրականացվել է միջազգային փորձի և ներպետական օրենսդրության ուսումնասիրություն: Ներկայացվել են հնարավոր լուծումները:</w:t>
            </w:r>
          </w:p>
        </w:tc>
        <w:tc>
          <w:tcPr>
            <w:tcW w:w="2070" w:type="dxa"/>
            <w:shd w:val="clear" w:color="auto" w:fill="FDE9D9" w:themeFill="accent6" w:themeFillTint="33"/>
          </w:tcPr>
          <w:p w14:paraId="7A559D09" w14:textId="0555F1CA" w:rsidR="00A763FC" w:rsidRPr="002020F9" w:rsidRDefault="00A763FC" w:rsidP="002020F9">
            <w:pPr>
              <w:jc w:val="both"/>
              <w:rPr>
                <w:rFonts w:ascii="GHEA Grapalat" w:eastAsia="Calibri" w:hAnsi="GHEA Grapalat" w:cs="Times New Roman"/>
                <w:sz w:val="20"/>
                <w:szCs w:val="20"/>
                <w:lang w:val="hy-AM"/>
              </w:rPr>
            </w:pPr>
          </w:p>
        </w:tc>
        <w:tc>
          <w:tcPr>
            <w:tcW w:w="2160" w:type="dxa"/>
            <w:shd w:val="clear" w:color="auto" w:fill="FDE9D9" w:themeFill="accent6" w:themeFillTint="33"/>
          </w:tcPr>
          <w:p w14:paraId="41766671" w14:textId="7771D748"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Կազմվել է զեկույց միջազգային փորձի և ՀՀ օրենսդրության ուսումնասիրություն՝ համապատասխան կառուցակարգերի ներդրման հնարավորությունների վերաբերյալ:</w:t>
            </w:r>
          </w:p>
          <w:p w14:paraId="4CF1E883" w14:textId="77777777" w:rsidR="00A763FC" w:rsidRPr="002020F9" w:rsidRDefault="00A763FC" w:rsidP="002020F9">
            <w:pPr>
              <w:ind w:firstLine="720"/>
              <w:rPr>
                <w:rFonts w:ascii="GHEA Grapalat" w:eastAsia="Calibri" w:hAnsi="GHEA Grapalat" w:cs="Times New Roman"/>
                <w:sz w:val="20"/>
                <w:szCs w:val="20"/>
                <w:lang w:val="hy-AM"/>
              </w:rPr>
            </w:pPr>
          </w:p>
        </w:tc>
      </w:tr>
      <w:tr w:rsidR="00A763FC" w:rsidRPr="006152E6" w14:paraId="4BD5041C" w14:textId="77777777" w:rsidTr="00426A37">
        <w:trPr>
          <w:trHeight w:val="1575"/>
        </w:trPr>
        <w:tc>
          <w:tcPr>
            <w:tcW w:w="8222" w:type="dxa"/>
            <w:gridSpan w:val="2"/>
            <w:shd w:val="clear" w:color="auto" w:fill="FBD4B4" w:themeFill="accent6" w:themeFillTint="66"/>
          </w:tcPr>
          <w:p w14:paraId="6A1F6882" w14:textId="77777777" w:rsidR="00A763FC" w:rsidRPr="002020F9" w:rsidRDefault="00A763F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Գործողության համար և բովանդակություն</w:t>
            </w:r>
          </w:p>
          <w:p w14:paraId="616072DB" w14:textId="77777777" w:rsidR="00A763FC" w:rsidRPr="002020F9" w:rsidRDefault="00A763FC" w:rsidP="002020F9">
            <w:pPr>
              <w:jc w:val="both"/>
              <w:rPr>
                <w:rFonts w:ascii="GHEA Grapalat" w:eastAsia="Calibri" w:hAnsi="GHEA Grapalat" w:cs="Times New Roman"/>
                <w:b/>
                <w:sz w:val="20"/>
                <w:szCs w:val="20"/>
                <w:lang w:val="hy-AM"/>
              </w:rPr>
            </w:pPr>
          </w:p>
          <w:p w14:paraId="21FC2A33" w14:textId="18459A4C" w:rsidR="00A763FC" w:rsidRPr="002020F9" w:rsidRDefault="00A763FC" w:rsidP="002020F9">
            <w:pPr>
              <w:jc w:val="both"/>
              <w:rPr>
                <w:rFonts w:ascii="GHEA Grapalat" w:hAnsi="GHEA Grapalat" w:cstheme="minorHAnsi"/>
                <w:color w:val="000000" w:themeColor="text1"/>
                <w:sz w:val="20"/>
                <w:szCs w:val="20"/>
                <w:lang w:val="hy-AM"/>
              </w:rPr>
            </w:pPr>
            <w:r w:rsidRPr="002020F9">
              <w:rPr>
                <w:rFonts w:ascii="GHEA Grapalat" w:hAnsi="GHEA Grapalat" w:cstheme="minorHAnsi"/>
                <w:b/>
                <w:bCs/>
                <w:color w:val="000000" w:themeColor="text1"/>
                <w:sz w:val="20"/>
                <w:szCs w:val="20"/>
                <w:lang w:val="hy-AM"/>
              </w:rPr>
              <w:t>Գործողություն 3</w:t>
            </w:r>
            <w:r w:rsidRPr="002020F9">
              <w:rPr>
                <w:rFonts w:ascii="GHEA Grapalat" w:hAnsi="GHEA Grapalat" w:cs="Cambria Math"/>
                <w:b/>
                <w:bCs/>
                <w:color w:val="000000" w:themeColor="text1"/>
                <w:sz w:val="20"/>
                <w:szCs w:val="20"/>
                <w:lang w:val="hy-AM"/>
              </w:rPr>
              <w:t>.</w:t>
            </w:r>
            <w:r w:rsidR="00530923" w:rsidRPr="002020F9">
              <w:rPr>
                <w:rFonts w:ascii="GHEA Grapalat" w:hAnsi="GHEA Grapalat" w:cstheme="minorHAnsi"/>
                <w:b/>
                <w:bCs/>
                <w:color w:val="000000" w:themeColor="text1"/>
                <w:sz w:val="20"/>
                <w:szCs w:val="20"/>
                <w:lang w:val="hy-AM"/>
              </w:rPr>
              <w:t>4</w:t>
            </w:r>
            <w:r w:rsidRPr="002020F9">
              <w:rPr>
                <w:rFonts w:ascii="GHEA Grapalat" w:hAnsi="GHEA Grapalat" w:cs="Cambria Math"/>
                <w:b/>
                <w:bCs/>
                <w:color w:val="000000" w:themeColor="text1"/>
                <w:sz w:val="20"/>
                <w:szCs w:val="20"/>
                <w:lang w:val="hy-AM"/>
              </w:rPr>
              <w:t>.</w:t>
            </w:r>
            <w:r w:rsidRPr="002020F9">
              <w:rPr>
                <w:rFonts w:ascii="GHEA Grapalat" w:hAnsi="GHEA Grapalat" w:cstheme="minorHAnsi"/>
                <w:color w:val="000000" w:themeColor="text1"/>
                <w:sz w:val="20"/>
                <w:szCs w:val="20"/>
                <w:lang w:val="hy-AM"/>
              </w:rPr>
              <w:t xml:space="preserve"> </w:t>
            </w:r>
            <w:r w:rsidR="00530923" w:rsidRPr="002020F9">
              <w:rPr>
                <w:rFonts w:ascii="GHEA Grapalat" w:hAnsi="GHEA Grapalat" w:cstheme="minorHAnsi"/>
                <w:color w:val="000000" w:themeColor="text1"/>
                <w:sz w:val="20"/>
                <w:szCs w:val="20"/>
                <w:lang w:val="hy-AM"/>
              </w:rPr>
              <w:t>Ապահովել Ռազմական ոստիկանության աշխատակիցների կողմից զինծառայողների անմիջական մասնակցությամբ իրականացվող գործողությունների՝ այդ թվում վարչարարության տեսաձայնագրումը,որով կստեղծվեն իրավական հիմքեր և կառուցակարգեր Ռազմական ոստիկանության աշխատակիցների կողմից զինծառայողների անմիջական մասնակցությամբ իրականացվող բոլոր գործողությունները (վարչարարության) տեսաձայնագրման համար։</w:t>
            </w:r>
          </w:p>
        </w:tc>
        <w:tc>
          <w:tcPr>
            <w:tcW w:w="6936" w:type="dxa"/>
            <w:gridSpan w:val="3"/>
            <w:shd w:val="clear" w:color="auto" w:fill="FBD4B4" w:themeFill="accent6" w:themeFillTint="66"/>
          </w:tcPr>
          <w:p w14:paraId="2EEAD67E" w14:textId="77777777" w:rsidR="00A763FC" w:rsidRPr="002020F9" w:rsidRDefault="00A763F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7D990671" w14:textId="77777777" w:rsidR="00A763FC" w:rsidRPr="002020F9" w:rsidRDefault="00A763FC" w:rsidP="002020F9">
            <w:pPr>
              <w:jc w:val="both"/>
              <w:rPr>
                <w:rFonts w:ascii="GHEA Grapalat" w:eastAsia="Calibri" w:hAnsi="GHEA Grapalat" w:cs="Times New Roman"/>
                <w:b/>
                <w:sz w:val="20"/>
                <w:szCs w:val="20"/>
                <w:lang w:val="hy-AM"/>
              </w:rPr>
            </w:pPr>
          </w:p>
          <w:p w14:paraId="506EF5B5" w14:textId="55E0642F" w:rsidR="00A763FC" w:rsidRPr="002020F9" w:rsidRDefault="00A763F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 xml:space="preserve">ՀՀ </w:t>
            </w:r>
            <w:r w:rsidR="00530923" w:rsidRPr="002020F9">
              <w:rPr>
                <w:rFonts w:ascii="GHEA Grapalat" w:eastAsia="Calibri" w:hAnsi="GHEA Grapalat" w:cs="Times New Roman"/>
                <w:sz w:val="20"/>
                <w:szCs w:val="20"/>
                <w:lang w:val="hy-AM"/>
              </w:rPr>
              <w:t>պաշտպանության</w:t>
            </w:r>
            <w:r w:rsidRPr="002020F9">
              <w:rPr>
                <w:rFonts w:ascii="GHEA Grapalat" w:eastAsia="Calibri" w:hAnsi="GHEA Grapalat" w:cs="Times New Roman"/>
                <w:sz w:val="20"/>
                <w:szCs w:val="20"/>
                <w:lang w:val="hy-AM"/>
              </w:rPr>
              <w:t xml:space="preserve"> նախարարություն</w:t>
            </w:r>
          </w:p>
        </w:tc>
      </w:tr>
      <w:tr w:rsidR="00A763FC" w:rsidRPr="002020F9" w14:paraId="22CA6B99" w14:textId="77777777" w:rsidTr="00426A37">
        <w:trPr>
          <w:trHeight w:val="304"/>
        </w:trPr>
        <w:tc>
          <w:tcPr>
            <w:tcW w:w="2018" w:type="dxa"/>
            <w:shd w:val="clear" w:color="auto" w:fill="FBD4B4" w:themeFill="accent6" w:themeFillTint="66"/>
          </w:tcPr>
          <w:p w14:paraId="28BDF180" w14:textId="77777777" w:rsidR="00A763FC" w:rsidRPr="002020F9" w:rsidRDefault="00A763FC" w:rsidP="002020F9">
            <w:pPr>
              <w:jc w:val="both"/>
              <w:rPr>
                <w:rFonts w:ascii="GHEA Grapalat" w:eastAsia="Calibri" w:hAnsi="GHEA Grapalat" w:cs="Times New Roman"/>
                <w:b/>
                <w:sz w:val="20"/>
                <w:szCs w:val="20"/>
                <w:lang w:val="hy-AM"/>
              </w:rPr>
            </w:pPr>
          </w:p>
        </w:tc>
        <w:tc>
          <w:tcPr>
            <w:tcW w:w="6204" w:type="dxa"/>
            <w:shd w:val="clear" w:color="auto" w:fill="FBD4B4" w:themeFill="accent6" w:themeFillTint="66"/>
          </w:tcPr>
          <w:p w14:paraId="19E68442" w14:textId="5D1A41B3" w:rsidR="00A763FC" w:rsidRPr="002020F9" w:rsidRDefault="00A763FC" w:rsidP="002020F9">
            <w:pPr>
              <w:jc w:val="center"/>
              <w:rPr>
                <w:rFonts w:ascii="GHEA Grapalat" w:hAnsi="GHEA Grapalat" w:cs="Sylfaen"/>
                <w:sz w:val="20"/>
                <w:szCs w:val="20"/>
                <w:lang w:val="hy-AM"/>
              </w:rPr>
            </w:pPr>
            <w:r w:rsidRPr="002020F9">
              <w:rPr>
                <w:rFonts w:ascii="GHEA Grapalat" w:eastAsia="Calibri" w:hAnsi="GHEA Grapalat" w:cs="Times New Roman"/>
                <w:b/>
                <w:sz w:val="20"/>
                <w:szCs w:val="20"/>
                <w:lang w:val="hy-AM"/>
              </w:rPr>
              <w:t>Կատարողականի թիրախներ</w:t>
            </w:r>
          </w:p>
        </w:tc>
        <w:tc>
          <w:tcPr>
            <w:tcW w:w="2706" w:type="dxa"/>
            <w:vMerge w:val="restart"/>
            <w:shd w:val="clear" w:color="auto" w:fill="FBD4B4" w:themeFill="accent6" w:themeFillTint="66"/>
          </w:tcPr>
          <w:p w14:paraId="3B6C99C4" w14:textId="6333ED7C" w:rsidR="00A763FC" w:rsidRPr="002020F9" w:rsidRDefault="00A763F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Արդյունքային որակական ցուցանիշներ</w:t>
            </w:r>
          </w:p>
        </w:tc>
        <w:tc>
          <w:tcPr>
            <w:tcW w:w="2070" w:type="dxa"/>
            <w:vMerge w:val="restart"/>
            <w:shd w:val="clear" w:color="auto" w:fill="FBD4B4" w:themeFill="accent6" w:themeFillTint="66"/>
          </w:tcPr>
          <w:p w14:paraId="5F8C7054" w14:textId="77777777" w:rsidR="00A763FC" w:rsidRPr="002020F9" w:rsidRDefault="00A763FC"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քանակական</w:t>
            </w:r>
          </w:p>
          <w:p w14:paraId="5053BA1C" w14:textId="29BE20BB" w:rsidR="00A763FC" w:rsidRPr="002020F9" w:rsidRDefault="00A763F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ցուցանիշներ</w:t>
            </w:r>
          </w:p>
        </w:tc>
        <w:tc>
          <w:tcPr>
            <w:tcW w:w="2160" w:type="dxa"/>
            <w:vMerge w:val="restart"/>
            <w:shd w:val="clear" w:color="auto" w:fill="FBD4B4" w:themeFill="accent6" w:themeFillTint="66"/>
          </w:tcPr>
          <w:p w14:paraId="3717B012" w14:textId="2B1BBF7D" w:rsidR="00A763FC" w:rsidRPr="002020F9" w:rsidRDefault="00A763FC"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Ակնկալվող արդյունքներ</w:t>
            </w:r>
          </w:p>
        </w:tc>
      </w:tr>
      <w:tr w:rsidR="00A763FC" w:rsidRPr="002020F9" w14:paraId="45C6C94D" w14:textId="77777777" w:rsidTr="00426A37">
        <w:trPr>
          <w:trHeight w:val="267"/>
        </w:trPr>
        <w:tc>
          <w:tcPr>
            <w:tcW w:w="2018" w:type="dxa"/>
            <w:shd w:val="clear" w:color="auto" w:fill="FBD4B4" w:themeFill="accent6" w:themeFillTint="66"/>
          </w:tcPr>
          <w:p w14:paraId="4EE4DB1F" w14:textId="3F0CB929" w:rsidR="00A763FC" w:rsidRPr="002020F9" w:rsidRDefault="00A763F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FBD4B4" w:themeFill="accent6" w:themeFillTint="66"/>
          </w:tcPr>
          <w:p w14:paraId="3CB70197" w14:textId="72B04561" w:rsidR="00A763FC" w:rsidRPr="002020F9" w:rsidRDefault="00A763FC" w:rsidP="002020F9">
            <w:pPr>
              <w:tabs>
                <w:tab w:val="left" w:pos="4035"/>
              </w:tabs>
              <w:jc w:val="center"/>
              <w:rPr>
                <w:rFonts w:ascii="GHEA Grapalat" w:hAnsi="GHEA Grapalat" w:cs="Sylfaen"/>
                <w:sz w:val="20"/>
                <w:szCs w:val="20"/>
                <w:lang w:val="hy-AM"/>
              </w:rPr>
            </w:pPr>
            <w:r w:rsidRPr="002020F9">
              <w:rPr>
                <w:rFonts w:ascii="GHEA Grapalat" w:eastAsia="Calibri" w:hAnsi="GHEA Grapalat" w:cs="Times New Roman"/>
                <w:sz w:val="20"/>
                <w:szCs w:val="20"/>
                <w:lang w:val="en-US"/>
              </w:rPr>
              <w:t>2025</w:t>
            </w:r>
          </w:p>
        </w:tc>
        <w:tc>
          <w:tcPr>
            <w:tcW w:w="2706" w:type="dxa"/>
            <w:vMerge/>
            <w:shd w:val="clear" w:color="auto" w:fill="FBD4B4" w:themeFill="accent6" w:themeFillTint="66"/>
          </w:tcPr>
          <w:p w14:paraId="53C4C2B7" w14:textId="77777777" w:rsidR="00A763FC" w:rsidRPr="002020F9" w:rsidRDefault="00A763FC" w:rsidP="002020F9">
            <w:pPr>
              <w:jc w:val="both"/>
              <w:rPr>
                <w:rFonts w:ascii="GHEA Grapalat" w:eastAsia="Calibri" w:hAnsi="GHEA Grapalat" w:cs="Times New Roman"/>
                <w:sz w:val="20"/>
                <w:szCs w:val="20"/>
                <w:lang w:val="hy-AM"/>
              </w:rPr>
            </w:pPr>
          </w:p>
        </w:tc>
        <w:tc>
          <w:tcPr>
            <w:tcW w:w="2070" w:type="dxa"/>
            <w:vMerge/>
            <w:shd w:val="clear" w:color="auto" w:fill="FBD4B4" w:themeFill="accent6" w:themeFillTint="66"/>
          </w:tcPr>
          <w:p w14:paraId="3E6EBD8C" w14:textId="77777777" w:rsidR="00A763FC" w:rsidRPr="002020F9" w:rsidRDefault="00A763FC" w:rsidP="002020F9">
            <w:pPr>
              <w:jc w:val="both"/>
              <w:rPr>
                <w:rFonts w:ascii="GHEA Grapalat" w:eastAsia="Calibri" w:hAnsi="GHEA Grapalat" w:cs="Times New Roman"/>
                <w:sz w:val="20"/>
                <w:szCs w:val="20"/>
                <w:lang w:val="hy-AM"/>
              </w:rPr>
            </w:pPr>
          </w:p>
        </w:tc>
        <w:tc>
          <w:tcPr>
            <w:tcW w:w="2160" w:type="dxa"/>
            <w:vMerge/>
            <w:shd w:val="clear" w:color="auto" w:fill="FBD4B4" w:themeFill="accent6" w:themeFillTint="66"/>
          </w:tcPr>
          <w:p w14:paraId="396A803F" w14:textId="77777777" w:rsidR="00A763FC" w:rsidRPr="002020F9" w:rsidRDefault="00A763FC" w:rsidP="002020F9">
            <w:pPr>
              <w:jc w:val="both"/>
              <w:rPr>
                <w:rFonts w:ascii="GHEA Grapalat" w:eastAsia="Calibri" w:hAnsi="GHEA Grapalat" w:cs="Times New Roman"/>
                <w:sz w:val="20"/>
                <w:szCs w:val="20"/>
                <w:lang w:val="hy-AM"/>
              </w:rPr>
            </w:pPr>
          </w:p>
        </w:tc>
      </w:tr>
      <w:tr w:rsidR="00A763FC" w:rsidRPr="002020F9" w14:paraId="1D005019" w14:textId="77777777" w:rsidTr="00426A37">
        <w:trPr>
          <w:trHeight w:val="455"/>
        </w:trPr>
        <w:tc>
          <w:tcPr>
            <w:tcW w:w="2018" w:type="dxa"/>
            <w:shd w:val="clear" w:color="auto" w:fill="FBD4B4" w:themeFill="accent6" w:themeFillTint="66"/>
          </w:tcPr>
          <w:p w14:paraId="35DEFFFB" w14:textId="5A3A34FB" w:rsidR="00A763FC" w:rsidRPr="002020F9" w:rsidRDefault="00A763FC"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FBD4B4" w:themeFill="accent6" w:themeFillTint="66"/>
          </w:tcPr>
          <w:p w14:paraId="470F08DD" w14:textId="3638CBA1" w:rsidR="00A763FC" w:rsidRPr="002020F9" w:rsidRDefault="00A763FC" w:rsidP="002020F9">
            <w:pPr>
              <w:jc w:val="center"/>
              <w:rPr>
                <w:rFonts w:ascii="GHEA Grapalat" w:hAnsi="GHEA Grapalat" w:cs="Sylfaen"/>
                <w:sz w:val="20"/>
                <w:szCs w:val="20"/>
                <w:lang w:val="en-US"/>
              </w:rPr>
            </w:pPr>
            <w:r w:rsidRPr="002020F9">
              <w:rPr>
                <w:rFonts w:ascii="GHEA Grapalat" w:eastAsia="Calibri" w:hAnsi="GHEA Grapalat" w:cs="Times New Roman"/>
                <w:sz w:val="20"/>
                <w:szCs w:val="20"/>
                <w:lang w:val="en-US"/>
              </w:rPr>
              <w:t>I</w:t>
            </w:r>
          </w:p>
        </w:tc>
        <w:tc>
          <w:tcPr>
            <w:tcW w:w="2706" w:type="dxa"/>
            <w:vMerge/>
            <w:shd w:val="clear" w:color="auto" w:fill="FBD4B4" w:themeFill="accent6" w:themeFillTint="66"/>
          </w:tcPr>
          <w:p w14:paraId="26D3E778" w14:textId="77777777" w:rsidR="00A763FC" w:rsidRPr="002020F9" w:rsidRDefault="00A763FC" w:rsidP="002020F9">
            <w:pPr>
              <w:jc w:val="both"/>
              <w:rPr>
                <w:rFonts w:ascii="GHEA Grapalat" w:eastAsia="Calibri" w:hAnsi="GHEA Grapalat" w:cs="Times New Roman"/>
                <w:sz w:val="20"/>
                <w:szCs w:val="20"/>
                <w:lang w:val="hy-AM"/>
              </w:rPr>
            </w:pPr>
          </w:p>
        </w:tc>
        <w:tc>
          <w:tcPr>
            <w:tcW w:w="2070" w:type="dxa"/>
            <w:vMerge/>
            <w:shd w:val="clear" w:color="auto" w:fill="FBD4B4" w:themeFill="accent6" w:themeFillTint="66"/>
          </w:tcPr>
          <w:p w14:paraId="2A63B0A0" w14:textId="77777777" w:rsidR="00A763FC" w:rsidRPr="002020F9" w:rsidRDefault="00A763FC" w:rsidP="002020F9">
            <w:pPr>
              <w:jc w:val="both"/>
              <w:rPr>
                <w:rFonts w:ascii="GHEA Grapalat" w:eastAsia="Calibri" w:hAnsi="GHEA Grapalat" w:cs="Times New Roman"/>
                <w:sz w:val="20"/>
                <w:szCs w:val="20"/>
                <w:lang w:val="hy-AM"/>
              </w:rPr>
            </w:pPr>
          </w:p>
        </w:tc>
        <w:tc>
          <w:tcPr>
            <w:tcW w:w="2160" w:type="dxa"/>
            <w:vMerge/>
            <w:shd w:val="clear" w:color="auto" w:fill="FBD4B4" w:themeFill="accent6" w:themeFillTint="66"/>
          </w:tcPr>
          <w:p w14:paraId="4D7BAF49" w14:textId="77777777" w:rsidR="00A763FC" w:rsidRPr="002020F9" w:rsidRDefault="00A763FC" w:rsidP="002020F9">
            <w:pPr>
              <w:jc w:val="both"/>
              <w:rPr>
                <w:rFonts w:ascii="GHEA Grapalat" w:eastAsia="Calibri" w:hAnsi="GHEA Grapalat" w:cs="Times New Roman"/>
                <w:sz w:val="20"/>
                <w:szCs w:val="20"/>
                <w:lang w:val="hy-AM"/>
              </w:rPr>
            </w:pPr>
          </w:p>
        </w:tc>
      </w:tr>
      <w:tr w:rsidR="00A763FC" w:rsidRPr="002020F9" w14:paraId="0DF3C061" w14:textId="77777777" w:rsidTr="00426A37">
        <w:trPr>
          <w:trHeight w:val="455"/>
        </w:trPr>
        <w:tc>
          <w:tcPr>
            <w:tcW w:w="2018" w:type="dxa"/>
            <w:shd w:val="clear" w:color="auto" w:fill="FBD4B4" w:themeFill="accent6" w:themeFillTint="66"/>
          </w:tcPr>
          <w:p w14:paraId="14A86534" w14:textId="60DA3195" w:rsidR="00A763FC" w:rsidRPr="002020F9" w:rsidRDefault="00A763FC" w:rsidP="002020F9">
            <w:pPr>
              <w:tabs>
                <w:tab w:val="left" w:pos="670"/>
              </w:tabs>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en-US"/>
              </w:rPr>
              <w:t>Կ</w:t>
            </w:r>
            <w:r w:rsidRPr="002020F9">
              <w:rPr>
                <w:rFonts w:ascii="GHEA Grapalat" w:eastAsia="Calibri" w:hAnsi="GHEA Grapalat" w:cs="Times New Roman"/>
                <w:b/>
                <w:sz w:val="20"/>
                <w:szCs w:val="20"/>
                <w:lang w:val="hy-AM"/>
              </w:rPr>
              <w:t>արգավիճակ</w:t>
            </w:r>
          </w:p>
        </w:tc>
        <w:tc>
          <w:tcPr>
            <w:tcW w:w="6204" w:type="dxa"/>
            <w:shd w:val="clear" w:color="auto" w:fill="FBD4B4" w:themeFill="accent6" w:themeFillTint="66"/>
          </w:tcPr>
          <w:p w14:paraId="1B3F2EEB" w14:textId="30DEA787" w:rsidR="00A763FC" w:rsidRPr="002020F9" w:rsidRDefault="00CA04E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Կատարված է</w:t>
            </w:r>
          </w:p>
        </w:tc>
        <w:tc>
          <w:tcPr>
            <w:tcW w:w="2706" w:type="dxa"/>
            <w:shd w:val="clear" w:color="auto" w:fill="FBD4B4" w:themeFill="accent6" w:themeFillTint="66"/>
          </w:tcPr>
          <w:p w14:paraId="61F7BB98" w14:textId="59B542E6" w:rsidR="00A763FC" w:rsidRPr="002020F9" w:rsidRDefault="00CA04EA"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Համապատասխան</w:t>
            </w:r>
          </w:p>
        </w:tc>
        <w:tc>
          <w:tcPr>
            <w:tcW w:w="2070" w:type="dxa"/>
            <w:shd w:val="clear" w:color="auto" w:fill="FBD4B4" w:themeFill="accent6" w:themeFillTint="66"/>
          </w:tcPr>
          <w:p w14:paraId="77E4A855" w14:textId="14C0A43E" w:rsidR="00A763FC" w:rsidRPr="002020F9" w:rsidRDefault="00A763FC" w:rsidP="002020F9">
            <w:pPr>
              <w:jc w:val="both"/>
              <w:rPr>
                <w:rFonts w:ascii="GHEA Grapalat" w:eastAsia="Calibri" w:hAnsi="GHEA Grapalat" w:cs="Times New Roman"/>
                <w:sz w:val="20"/>
                <w:szCs w:val="20"/>
                <w:lang w:val="hy-AM"/>
              </w:rPr>
            </w:pPr>
          </w:p>
        </w:tc>
        <w:tc>
          <w:tcPr>
            <w:tcW w:w="2160" w:type="dxa"/>
            <w:shd w:val="clear" w:color="auto" w:fill="FBD4B4" w:themeFill="accent6" w:themeFillTint="66"/>
          </w:tcPr>
          <w:p w14:paraId="1A1AB739" w14:textId="05EE04E4" w:rsidR="00A763FC" w:rsidRPr="002020F9" w:rsidRDefault="00CA04EA"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Ապահովված</w:t>
            </w:r>
          </w:p>
        </w:tc>
      </w:tr>
      <w:tr w:rsidR="0009077D" w:rsidRPr="006152E6" w14:paraId="1A93F4E2" w14:textId="77777777" w:rsidTr="00426A37">
        <w:trPr>
          <w:trHeight w:val="455"/>
        </w:trPr>
        <w:tc>
          <w:tcPr>
            <w:tcW w:w="2018" w:type="dxa"/>
            <w:shd w:val="clear" w:color="auto" w:fill="FDE9D9" w:themeFill="accent6" w:themeFillTint="33"/>
          </w:tcPr>
          <w:p w14:paraId="20DBAFEC" w14:textId="0807A579" w:rsidR="0009077D" w:rsidRPr="002020F9" w:rsidRDefault="0009077D" w:rsidP="002020F9">
            <w:pPr>
              <w:tabs>
                <w:tab w:val="left" w:pos="670"/>
              </w:tabs>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FDE9D9" w:themeFill="accent6" w:themeFillTint="33"/>
          </w:tcPr>
          <w:p w14:paraId="2EB392D9" w14:textId="77777777" w:rsidR="0009077D" w:rsidRPr="002020F9" w:rsidRDefault="0009077D" w:rsidP="002020F9">
            <w:pPr>
              <w:tabs>
                <w:tab w:val="left" w:pos="540"/>
              </w:tabs>
              <w:ind w:right="-2"/>
              <w:jc w:val="both"/>
              <w:rPr>
                <w:rFonts w:ascii="GHEA Grapalat" w:hAnsi="GHEA Grapalat" w:cstheme="minorHAnsi"/>
                <w:color w:val="000000" w:themeColor="text1"/>
                <w:sz w:val="20"/>
                <w:szCs w:val="20"/>
                <w:lang w:val="hy-AM"/>
              </w:rPr>
            </w:pPr>
            <w:r w:rsidRPr="002020F9">
              <w:rPr>
                <w:rFonts w:ascii="GHEA Grapalat" w:hAnsi="GHEA Grapalat" w:cstheme="minorHAnsi"/>
                <w:color w:val="000000" w:themeColor="text1"/>
                <w:sz w:val="20"/>
                <w:szCs w:val="20"/>
                <w:lang w:val="hy-AM"/>
              </w:rPr>
              <w:t>Մշակվել է «Ռազմական ոստիկանության մասին» ՀՀ օրենքում լրացումներ և փոփոխություններ կատարելու մասին» ՀՀ օրենքի նախագիծ, որը ներկայումս գտնվում է ՀՀ Ազգային ժողովի քննարկման փուլում:</w:t>
            </w:r>
          </w:p>
          <w:p w14:paraId="26F8B106" w14:textId="679C593D" w:rsidR="0009077D" w:rsidRPr="002020F9" w:rsidRDefault="0009077D" w:rsidP="002020F9">
            <w:pPr>
              <w:jc w:val="both"/>
              <w:rPr>
                <w:rFonts w:ascii="GHEA Grapalat" w:hAnsi="GHEA Grapalat"/>
                <w:bCs/>
                <w:sz w:val="20"/>
                <w:szCs w:val="20"/>
                <w:lang w:val="hy-AM"/>
              </w:rPr>
            </w:pPr>
          </w:p>
        </w:tc>
        <w:tc>
          <w:tcPr>
            <w:tcW w:w="2706" w:type="dxa"/>
            <w:shd w:val="clear" w:color="auto" w:fill="FDE9D9" w:themeFill="accent6" w:themeFillTint="33"/>
          </w:tcPr>
          <w:p w14:paraId="2DAC072D" w14:textId="45467C17" w:rsidR="0009077D" w:rsidRPr="00735394" w:rsidRDefault="0009077D" w:rsidP="002020F9">
            <w:pPr>
              <w:jc w:val="both"/>
              <w:rPr>
                <w:rFonts w:ascii="GHEA Grapalat" w:hAnsi="GHEA Grapalat" w:cstheme="minorHAnsi"/>
                <w:color w:val="000000" w:themeColor="text1"/>
                <w:sz w:val="20"/>
                <w:szCs w:val="20"/>
                <w:lang w:val="hy-AM"/>
              </w:rPr>
            </w:pPr>
            <w:r w:rsidRPr="002020F9">
              <w:rPr>
                <w:rFonts w:ascii="GHEA Grapalat" w:hAnsi="GHEA Grapalat" w:cstheme="minorHAnsi"/>
                <w:color w:val="000000" w:themeColor="text1"/>
                <w:sz w:val="20"/>
                <w:szCs w:val="20"/>
                <w:lang w:val="hy-AM"/>
              </w:rPr>
              <w:t>Մշակվել է «Ռազմական ոստիկանության մասին» օրենքում և դրան հարակից այլ օրենքներում համապատասխան փոփոխությունների փաթեթ և ներկայացվել է ՀՀ կառավարության հաստատմանը</w:t>
            </w:r>
            <w:r w:rsidR="00735394">
              <w:rPr>
                <w:rFonts w:ascii="GHEA Grapalat" w:hAnsi="GHEA Grapalat" w:cstheme="minorHAnsi"/>
                <w:color w:val="000000" w:themeColor="text1"/>
                <w:sz w:val="20"/>
                <w:szCs w:val="20"/>
                <w:lang w:val="hy-AM"/>
              </w:rPr>
              <w:t>:</w:t>
            </w:r>
          </w:p>
        </w:tc>
        <w:tc>
          <w:tcPr>
            <w:tcW w:w="2070" w:type="dxa"/>
            <w:shd w:val="clear" w:color="auto" w:fill="FDE9D9" w:themeFill="accent6" w:themeFillTint="33"/>
          </w:tcPr>
          <w:p w14:paraId="3B9C1494" w14:textId="3F6B3CEC" w:rsidR="0009077D" w:rsidRPr="002020F9" w:rsidRDefault="0009077D" w:rsidP="002020F9">
            <w:pPr>
              <w:jc w:val="both"/>
              <w:rPr>
                <w:rFonts w:ascii="GHEA Grapalat" w:eastAsia="Calibri" w:hAnsi="GHEA Grapalat" w:cs="Times New Roman"/>
                <w:sz w:val="20"/>
                <w:szCs w:val="20"/>
                <w:lang w:val="hy-AM"/>
              </w:rPr>
            </w:pPr>
          </w:p>
        </w:tc>
        <w:tc>
          <w:tcPr>
            <w:tcW w:w="2160" w:type="dxa"/>
            <w:shd w:val="clear" w:color="auto" w:fill="FDE9D9" w:themeFill="accent6" w:themeFillTint="33"/>
          </w:tcPr>
          <w:p w14:paraId="51F6ADFA" w14:textId="26A3D7B4" w:rsidR="0009077D" w:rsidRPr="002020F9" w:rsidRDefault="0009077D"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Նախագծի փաթեթը մշակվել, շրջանառվել է և ներկայացվել է Կառավարության հաստատմանը:</w:t>
            </w:r>
          </w:p>
          <w:p w14:paraId="02EFE4D3" w14:textId="77777777" w:rsidR="0009077D" w:rsidRPr="002020F9" w:rsidRDefault="0009077D" w:rsidP="002020F9">
            <w:pPr>
              <w:jc w:val="both"/>
              <w:rPr>
                <w:rFonts w:ascii="GHEA Grapalat" w:eastAsia="Calibri" w:hAnsi="GHEA Grapalat" w:cs="Times New Roman"/>
                <w:sz w:val="20"/>
                <w:szCs w:val="20"/>
                <w:lang w:val="hy-AM"/>
              </w:rPr>
            </w:pPr>
          </w:p>
          <w:p w14:paraId="14560E0B" w14:textId="77777777" w:rsidR="0009077D" w:rsidRPr="002020F9" w:rsidRDefault="0009077D" w:rsidP="002020F9">
            <w:pPr>
              <w:jc w:val="both"/>
              <w:rPr>
                <w:rFonts w:ascii="GHEA Grapalat" w:eastAsia="Calibri" w:hAnsi="GHEA Grapalat" w:cs="Times New Roman"/>
                <w:sz w:val="20"/>
                <w:szCs w:val="20"/>
                <w:lang w:val="hy-AM"/>
              </w:rPr>
            </w:pPr>
          </w:p>
          <w:p w14:paraId="6DCE3353" w14:textId="482A283A" w:rsidR="0009077D" w:rsidRPr="002020F9" w:rsidRDefault="0009077D" w:rsidP="002020F9">
            <w:pPr>
              <w:jc w:val="both"/>
              <w:rPr>
                <w:rFonts w:ascii="GHEA Grapalat" w:eastAsia="Calibri" w:hAnsi="GHEA Grapalat" w:cs="Times New Roman"/>
                <w:sz w:val="20"/>
                <w:szCs w:val="20"/>
                <w:lang w:val="hy-AM"/>
              </w:rPr>
            </w:pPr>
          </w:p>
        </w:tc>
      </w:tr>
      <w:tr w:rsidR="0009077D" w:rsidRPr="006152E6" w14:paraId="7AF84AC3" w14:textId="77777777" w:rsidTr="00426A37">
        <w:trPr>
          <w:trHeight w:val="1575"/>
        </w:trPr>
        <w:tc>
          <w:tcPr>
            <w:tcW w:w="8222" w:type="dxa"/>
            <w:gridSpan w:val="2"/>
            <w:shd w:val="clear" w:color="auto" w:fill="D6E3BC" w:themeFill="accent3" w:themeFillTint="66"/>
          </w:tcPr>
          <w:p w14:paraId="7892D795" w14:textId="77777777" w:rsidR="0009077D" w:rsidRPr="002020F9" w:rsidRDefault="0009077D"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Գործողության համար և բովանդակություն</w:t>
            </w:r>
          </w:p>
          <w:p w14:paraId="34655B8D" w14:textId="77777777" w:rsidR="0009077D" w:rsidRPr="002020F9" w:rsidRDefault="0009077D" w:rsidP="002020F9">
            <w:pPr>
              <w:jc w:val="both"/>
              <w:rPr>
                <w:rFonts w:ascii="GHEA Grapalat" w:eastAsia="Calibri" w:hAnsi="GHEA Grapalat" w:cs="Times New Roman"/>
                <w:b/>
                <w:sz w:val="20"/>
                <w:szCs w:val="20"/>
                <w:lang w:val="hy-AM"/>
              </w:rPr>
            </w:pPr>
          </w:p>
          <w:p w14:paraId="2F7603C5" w14:textId="77777777" w:rsidR="0009077D" w:rsidRPr="002020F9" w:rsidRDefault="0009077D" w:rsidP="002020F9">
            <w:pPr>
              <w:jc w:val="both"/>
              <w:rPr>
                <w:rFonts w:ascii="GHEA Grapalat" w:hAnsi="GHEA Grapalat" w:cstheme="minorHAnsi"/>
                <w:color w:val="000000" w:themeColor="text1"/>
                <w:sz w:val="20"/>
                <w:szCs w:val="20"/>
                <w:lang w:val="hy-AM"/>
              </w:rPr>
            </w:pPr>
            <w:r w:rsidRPr="002020F9">
              <w:rPr>
                <w:rFonts w:ascii="GHEA Grapalat" w:hAnsi="GHEA Grapalat" w:cstheme="minorHAnsi"/>
                <w:b/>
                <w:bCs/>
                <w:color w:val="000000" w:themeColor="text1"/>
                <w:sz w:val="20"/>
                <w:szCs w:val="20"/>
                <w:lang w:val="hy-AM"/>
              </w:rPr>
              <w:t>Գործողություն 3</w:t>
            </w:r>
            <w:r w:rsidRPr="002020F9">
              <w:rPr>
                <w:rFonts w:ascii="GHEA Grapalat" w:hAnsi="GHEA Grapalat" w:cs="Cambria Math"/>
                <w:b/>
                <w:bCs/>
                <w:color w:val="000000" w:themeColor="text1"/>
                <w:sz w:val="20"/>
                <w:szCs w:val="20"/>
                <w:lang w:val="hy-AM"/>
              </w:rPr>
              <w:t>.</w:t>
            </w:r>
            <w:r w:rsidRPr="002020F9">
              <w:rPr>
                <w:rFonts w:ascii="GHEA Grapalat" w:hAnsi="GHEA Grapalat" w:cstheme="minorHAnsi"/>
                <w:b/>
                <w:bCs/>
                <w:color w:val="000000" w:themeColor="text1"/>
                <w:sz w:val="20"/>
                <w:szCs w:val="20"/>
                <w:lang w:val="hy-AM"/>
              </w:rPr>
              <w:t>5</w:t>
            </w:r>
            <w:r w:rsidRPr="002020F9">
              <w:rPr>
                <w:rFonts w:ascii="GHEA Grapalat" w:hAnsi="GHEA Grapalat" w:cs="Cambria Math"/>
                <w:b/>
                <w:bCs/>
                <w:color w:val="000000" w:themeColor="text1"/>
                <w:sz w:val="20"/>
                <w:szCs w:val="20"/>
                <w:lang w:val="hy-AM"/>
              </w:rPr>
              <w:t>.</w:t>
            </w:r>
            <w:r w:rsidRPr="002020F9">
              <w:rPr>
                <w:rFonts w:ascii="GHEA Grapalat" w:hAnsi="GHEA Grapalat" w:cstheme="minorHAnsi"/>
                <w:color w:val="000000" w:themeColor="text1"/>
                <w:sz w:val="20"/>
                <w:szCs w:val="20"/>
                <w:lang w:val="hy-AM"/>
              </w:rPr>
              <w:t xml:space="preserve"> «Պետական տուրքի մասին» ՀՀ օրենքում նախատեսել արտոնություն՝ պետական տուրքի վճարումից ազատելու ձևով, հայցվորներին բոլոր հիմնարար իրավունքի խախտման հետևանքով պատճառված վնասի, այդ թվում՝ ոչ նյութական (բարոյական) վնասի փոխհատուցման պահանջի հայցերով՝ ի ապահովումն անձի իրավունքի պաշտպանության արդյունավետության </w:t>
            </w:r>
          </w:p>
        </w:tc>
        <w:tc>
          <w:tcPr>
            <w:tcW w:w="6936" w:type="dxa"/>
            <w:gridSpan w:val="3"/>
            <w:shd w:val="clear" w:color="auto" w:fill="D6E3BC" w:themeFill="accent3" w:themeFillTint="66"/>
          </w:tcPr>
          <w:p w14:paraId="5D7B6459" w14:textId="77777777" w:rsidR="0009077D" w:rsidRPr="002020F9" w:rsidRDefault="0009077D"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61C5849E" w14:textId="77777777" w:rsidR="0009077D" w:rsidRPr="002020F9" w:rsidRDefault="0009077D" w:rsidP="002020F9">
            <w:pPr>
              <w:jc w:val="both"/>
              <w:rPr>
                <w:rFonts w:ascii="GHEA Grapalat" w:eastAsia="Calibri" w:hAnsi="GHEA Grapalat" w:cs="Times New Roman"/>
                <w:b/>
                <w:sz w:val="20"/>
                <w:szCs w:val="20"/>
                <w:lang w:val="hy-AM"/>
              </w:rPr>
            </w:pPr>
          </w:p>
          <w:p w14:paraId="717D9CE1" w14:textId="77777777" w:rsidR="0009077D" w:rsidRPr="002020F9" w:rsidRDefault="0009077D"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արդարադատության նախարարություն</w:t>
            </w:r>
          </w:p>
        </w:tc>
      </w:tr>
      <w:tr w:rsidR="0009077D" w:rsidRPr="002020F9" w14:paraId="678FCC12" w14:textId="77777777" w:rsidTr="00426A37">
        <w:trPr>
          <w:trHeight w:val="304"/>
        </w:trPr>
        <w:tc>
          <w:tcPr>
            <w:tcW w:w="2018" w:type="dxa"/>
            <w:shd w:val="clear" w:color="auto" w:fill="D6E3BC" w:themeFill="accent3" w:themeFillTint="66"/>
          </w:tcPr>
          <w:p w14:paraId="225911C1" w14:textId="77777777" w:rsidR="0009077D" w:rsidRPr="002020F9" w:rsidRDefault="0009077D" w:rsidP="002020F9">
            <w:pPr>
              <w:jc w:val="both"/>
              <w:rPr>
                <w:rFonts w:ascii="GHEA Grapalat" w:eastAsia="Calibri" w:hAnsi="GHEA Grapalat" w:cs="Times New Roman"/>
                <w:b/>
                <w:sz w:val="20"/>
                <w:szCs w:val="20"/>
                <w:lang w:val="hy-AM"/>
              </w:rPr>
            </w:pPr>
          </w:p>
        </w:tc>
        <w:tc>
          <w:tcPr>
            <w:tcW w:w="6204" w:type="dxa"/>
            <w:shd w:val="clear" w:color="auto" w:fill="D6E3BC" w:themeFill="accent3" w:themeFillTint="66"/>
          </w:tcPr>
          <w:p w14:paraId="4E0AD6C7" w14:textId="77777777" w:rsidR="0009077D" w:rsidRPr="002020F9" w:rsidRDefault="0009077D" w:rsidP="002020F9">
            <w:pPr>
              <w:jc w:val="center"/>
              <w:rPr>
                <w:rFonts w:ascii="GHEA Grapalat" w:hAnsi="GHEA Grapalat" w:cs="Sylfaen"/>
                <w:sz w:val="20"/>
                <w:szCs w:val="20"/>
                <w:lang w:val="hy-AM"/>
              </w:rPr>
            </w:pPr>
            <w:r w:rsidRPr="002020F9">
              <w:rPr>
                <w:rFonts w:ascii="GHEA Grapalat" w:eastAsia="Calibri" w:hAnsi="GHEA Grapalat" w:cs="Times New Roman"/>
                <w:b/>
                <w:sz w:val="20"/>
                <w:szCs w:val="20"/>
                <w:lang w:val="hy-AM"/>
              </w:rPr>
              <w:t>Կատարողականի թիրախներ</w:t>
            </w:r>
          </w:p>
        </w:tc>
        <w:tc>
          <w:tcPr>
            <w:tcW w:w="2706" w:type="dxa"/>
            <w:vMerge w:val="restart"/>
            <w:shd w:val="clear" w:color="auto" w:fill="D6E3BC" w:themeFill="accent3" w:themeFillTint="66"/>
          </w:tcPr>
          <w:p w14:paraId="10DE7CF1" w14:textId="77777777" w:rsidR="0009077D" w:rsidRPr="002020F9" w:rsidRDefault="0009077D"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Արդյունքային որակական ցուցանիշներ</w:t>
            </w:r>
          </w:p>
        </w:tc>
        <w:tc>
          <w:tcPr>
            <w:tcW w:w="2070" w:type="dxa"/>
            <w:vMerge w:val="restart"/>
            <w:shd w:val="clear" w:color="auto" w:fill="D6E3BC" w:themeFill="accent3" w:themeFillTint="66"/>
          </w:tcPr>
          <w:p w14:paraId="426BEB90" w14:textId="77777777" w:rsidR="0009077D" w:rsidRPr="002020F9" w:rsidRDefault="0009077D"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քանակական</w:t>
            </w:r>
          </w:p>
          <w:p w14:paraId="4138CE20" w14:textId="77777777" w:rsidR="0009077D" w:rsidRPr="002020F9" w:rsidRDefault="0009077D"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lastRenderedPageBreak/>
              <w:t>ցուցանիշներ</w:t>
            </w:r>
          </w:p>
        </w:tc>
        <w:tc>
          <w:tcPr>
            <w:tcW w:w="2160" w:type="dxa"/>
            <w:vMerge w:val="restart"/>
            <w:shd w:val="clear" w:color="auto" w:fill="D6E3BC" w:themeFill="accent3" w:themeFillTint="66"/>
          </w:tcPr>
          <w:p w14:paraId="3B488129" w14:textId="77777777" w:rsidR="0009077D" w:rsidRPr="002020F9" w:rsidRDefault="0009077D"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lastRenderedPageBreak/>
              <w:t>Ակնկալվող արդյունքներ</w:t>
            </w:r>
          </w:p>
        </w:tc>
      </w:tr>
      <w:tr w:rsidR="0009077D" w:rsidRPr="002020F9" w14:paraId="166CA716" w14:textId="77777777" w:rsidTr="00426A37">
        <w:trPr>
          <w:trHeight w:val="267"/>
        </w:trPr>
        <w:tc>
          <w:tcPr>
            <w:tcW w:w="2018" w:type="dxa"/>
            <w:shd w:val="clear" w:color="auto" w:fill="D6E3BC" w:themeFill="accent3" w:themeFillTint="66"/>
          </w:tcPr>
          <w:p w14:paraId="1294C800" w14:textId="77777777" w:rsidR="0009077D" w:rsidRPr="002020F9" w:rsidRDefault="0009077D"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D6E3BC" w:themeFill="accent3" w:themeFillTint="66"/>
          </w:tcPr>
          <w:p w14:paraId="70C96C55" w14:textId="77777777" w:rsidR="0009077D" w:rsidRPr="002020F9" w:rsidRDefault="0009077D" w:rsidP="002020F9">
            <w:pPr>
              <w:tabs>
                <w:tab w:val="left" w:pos="4035"/>
              </w:tabs>
              <w:jc w:val="center"/>
              <w:rPr>
                <w:rFonts w:ascii="GHEA Grapalat" w:hAnsi="GHEA Grapalat" w:cs="Sylfaen"/>
                <w:sz w:val="20"/>
                <w:szCs w:val="20"/>
                <w:lang w:val="hy-AM"/>
              </w:rPr>
            </w:pPr>
            <w:r w:rsidRPr="002020F9">
              <w:rPr>
                <w:rFonts w:ascii="GHEA Grapalat" w:eastAsia="Calibri" w:hAnsi="GHEA Grapalat" w:cs="Times New Roman"/>
                <w:sz w:val="20"/>
                <w:szCs w:val="20"/>
                <w:lang w:val="en-US"/>
              </w:rPr>
              <w:t>2025</w:t>
            </w:r>
          </w:p>
        </w:tc>
        <w:tc>
          <w:tcPr>
            <w:tcW w:w="2706" w:type="dxa"/>
            <w:vMerge/>
            <w:shd w:val="clear" w:color="auto" w:fill="D6E3BC" w:themeFill="accent3" w:themeFillTint="66"/>
          </w:tcPr>
          <w:p w14:paraId="7A4DEBE4" w14:textId="77777777" w:rsidR="0009077D" w:rsidRPr="002020F9" w:rsidRDefault="0009077D" w:rsidP="002020F9">
            <w:pPr>
              <w:jc w:val="both"/>
              <w:rPr>
                <w:rFonts w:ascii="GHEA Grapalat" w:eastAsia="Calibri" w:hAnsi="GHEA Grapalat" w:cs="Times New Roman"/>
                <w:sz w:val="20"/>
                <w:szCs w:val="20"/>
                <w:lang w:val="hy-AM"/>
              </w:rPr>
            </w:pPr>
          </w:p>
        </w:tc>
        <w:tc>
          <w:tcPr>
            <w:tcW w:w="2070" w:type="dxa"/>
            <w:vMerge/>
            <w:shd w:val="clear" w:color="auto" w:fill="D6E3BC" w:themeFill="accent3" w:themeFillTint="66"/>
          </w:tcPr>
          <w:p w14:paraId="1A5F8324" w14:textId="77777777" w:rsidR="0009077D" w:rsidRPr="002020F9" w:rsidRDefault="0009077D" w:rsidP="002020F9">
            <w:pPr>
              <w:jc w:val="both"/>
              <w:rPr>
                <w:rFonts w:ascii="GHEA Grapalat" w:eastAsia="Calibri" w:hAnsi="GHEA Grapalat" w:cs="Times New Roman"/>
                <w:sz w:val="20"/>
                <w:szCs w:val="20"/>
                <w:lang w:val="hy-AM"/>
              </w:rPr>
            </w:pPr>
          </w:p>
        </w:tc>
        <w:tc>
          <w:tcPr>
            <w:tcW w:w="2160" w:type="dxa"/>
            <w:vMerge/>
            <w:shd w:val="clear" w:color="auto" w:fill="D6E3BC" w:themeFill="accent3" w:themeFillTint="66"/>
          </w:tcPr>
          <w:p w14:paraId="5D36B28D" w14:textId="77777777" w:rsidR="0009077D" w:rsidRPr="002020F9" w:rsidRDefault="0009077D" w:rsidP="002020F9">
            <w:pPr>
              <w:jc w:val="both"/>
              <w:rPr>
                <w:rFonts w:ascii="GHEA Grapalat" w:eastAsia="Calibri" w:hAnsi="GHEA Grapalat" w:cs="Times New Roman"/>
                <w:sz w:val="20"/>
                <w:szCs w:val="20"/>
                <w:lang w:val="hy-AM"/>
              </w:rPr>
            </w:pPr>
          </w:p>
        </w:tc>
      </w:tr>
      <w:tr w:rsidR="0009077D" w:rsidRPr="002020F9" w14:paraId="1F0C6AFC" w14:textId="77777777" w:rsidTr="00426A37">
        <w:trPr>
          <w:trHeight w:val="455"/>
        </w:trPr>
        <w:tc>
          <w:tcPr>
            <w:tcW w:w="2018" w:type="dxa"/>
            <w:shd w:val="clear" w:color="auto" w:fill="D6E3BC" w:themeFill="accent3" w:themeFillTint="66"/>
          </w:tcPr>
          <w:p w14:paraId="6152C4FE" w14:textId="77777777" w:rsidR="0009077D" w:rsidRPr="002020F9" w:rsidRDefault="0009077D"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Կիսամյակ</w:t>
            </w:r>
          </w:p>
        </w:tc>
        <w:tc>
          <w:tcPr>
            <w:tcW w:w="6204" w:type="dxa"/>
            <w:shd w:val="clear" w:color="auto" w:fill="D6E3BC" w:themeFill="accent3" w:themeFillTint="66"/>
          </w:tcPr>
          <w:p w14:paraId="3F5C217C" w14:textId="77777777" w:rsidR="0009077D" w:rsidRPr="002020F9" w:rsidRDefault="0009077D" w:rsidP="002020F9">
            <w:pPr>
              <w:jc w:val="center"/>
              <w:rPr>
                <w:rFonts w:ascii="GHEA Grapalat" w:hAnsi="GHEA Grapalat" w:cs="Sylfaen"/>
                <w:sz w:val="20"/>
                <w:szCs w:val="20"/>
                <w:lang w:val="en-US"/>
              </w:rPr>
            </w:pPr>
            <w:r w:rsidRPr="002020F9">
              <w:rPr>
                <w:rFonts w:ascii="GHEA Grapalat" w:eastAsia="Calibri" w:hAnsi="GHEA Grapalat" w:cs="Times New Roman"/>
                <w:sz w:val="20"/>
                <w:szCs w:val="20"/>
                <w:lang w:val="en-US"/>
              </w:rPr>
              <w:t>I</w:t>
            </w:r>
          </w:p>
        </w:tc>
        <w:tc>
          <w:tcPr>
            <w:tcW w:w="2706" w:type="dxa"/>
            <w:vMerge/>
            <w:shd w:val="clear" w:color="auto" w:fill="D6E3BC" w:themeFill="accent3" w:themeFillTint="66"/>
          </w:tcPr>
          <w:p w14:paraId="4C7D6A63" w14:textId="77777777" w:rsidR="0009077D" w:rsidRPr="002020F9" w:rsidRDefault="0009077D" w:rsidP="002020F9">
            <w:pPr>
              <w:jc w:val="both"/>
              <w:rPr>
                <w:rFonts w:ascii="GHEA Grapalat" w:eastAsia="Calibri" w:hAnsi="GHEA Grapalat" w:cs="Times New Roman"/>
                <w:sz w:val="20"/>
                <w:szCs w:val="20"/>
                <w:lang w:val="hy-AM"/>
              </w:rPr>
            </w:pPr>
          </w:p>
        </w:tc>
        <w:tc>
          <w:tcPr>
            <w:tcW w:w="2070" w:type="dxa"/>
            <w:vMerge/>
            <w:shd w:val="clear" w:color="auto" w:fill="D6E3BC" w:themeFill="accent3" w:themeFillTint="66"/>
          </w:tcPr>
          <w:p w14:paraId="026737BA" w14:textId="77777777" w:rsidR="0009077D" w:rsidRPr="002020F9" w:rsidRDefault="0009077D" w:rsidP="002020F9">
            <w:pPr>
              <w:jc w:val="both"/>
              <w:rPr>
                <w:rFonts w:ascii="GHEA Grapalat" w:eastAsia="Calibri" w:hAnsi="GHEA Grapalat" w:cs="Times New Roman"/>
                <w:sz w:val="20"/>
                <w:szCs w:val="20"/>
                <w:lang w:val="hy-AM"/>
              </w:rPr>
            </w:pPr>
          </w:p>
        </w:tc>
        <w:tc>
          <w:tcPr>
            <w:tcW w:w="2160" w:type="dxa"/>
            <w:vMerge/>
            <w:shd w:val="clear" w:color="auto" w:fill="D6E3BC" w:themeFill="accent3" w:themeFillTint="66"/>
          </w:tcPr>
          <w:p w14:paraId="4CD1934A" w14:textId="77777777" w:rsidR="0009077D" w:rsidRPr="002020F9" w:rsidRDefault="0009077D" w:rsidP="002020F9">
            <w:pPr>
              <w:jc w:val="both"/>
              <w:rPr>
                <w:rFonts w:ascii="GHEA Grapalat" w:eastAsia="Calibri" w:hAnsi="GHEA Grapalat" w:cs="Times New Roman"/>
                <w:sz w:val="20"/>
                <w:szCs w:val="20"/>
                <w:lang w:val="hy-AM"/>
              </w:rPr>
            </w:pPr>
          </w:p>
        </w:tc>
      </w:tr>
      <w:tr w:rsidR="0009077D" w:rsidRPr="002020F9" w14:paraId="1CE20D4A" w14:textId="77777777" w:rsidTr="00426A37">
        <w:trPr>
          <w:trHeight w:val="455"/>
        </w:trPr>
        <w:tc>
          <w:tcPr>
            <w:tcW w:w="2018" w:type="dxa"/>
            <w:shd w:val="clear" w:color="auto" w:fill="D6E3BC" w:themeFill="accent3" w:themeFillTint="66"/>
          </w:tcPr>
          <w:p w14:paraId="3A70FBA5" w14:textId="77777777" w:rsidR="0009077D" w:rsidRPr="002020F9" w:rsidRDefault="0009077D" w:rsidP="002020F9">
            <w:pPr>
              <w:tabs>
                <w:tab w:val="left" w:pos="670"/>
              </w:tabs>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en-US"/>
              </w:rPr>
              <w:lastRenderedPageBreak/>
              <w:t>Կ</w:t>
            </w:r>
            <w:r w:rsidRPr="002020F9">
              <w:rPr>
                <w:rFonts w:ascii="GHEA Grapalat" w:eastAsia="Calibri" w:hAnsi="GHEA Grapalat" w:cs="Times New Roman"/>
                <w:b/>
                <w:sz w:val="20"/>
                <w:szCs w:val="20"/>
                <w:lang w:val="hy-AM"/>
              </w:rPr>
              <w:t>արգավիճակ</w:t>
            </w:r>
          </w:p>
        </w:tc>
        <w:tc>
          <w:tcPr>
            <w:tcW w:w="6204" w:type="dxa"/>
            <w:shd w:val="clear" w:color="auto" w:fill="D6E3BC" w:themeFill="accent3" w:themeFillTint="66"/>
          </w:tcPr>
          <w:p w14:paraId="1B72C854" w14:textId="63FA3E49" w:rsidR="0009077D" w:rsidRPr="002020F9" w:rsidRDefault="0081349C" w:rsidP="002020F9">
            <w:pPr>
              <w:jc w:val="center"/>
              <w:rPr>
                <w:rFonts w:ascii="GHEA Grapalat" w:eastAsia="Calibri" w:hAnsi="GHEA Grapalat" w:cs="Times New Roman"/>
                <w:sz w:val="20"/>
                <w:szCs w:val="20"/>
                <w:lang w:val="en-US"/>
              </w:rPr>
            </w:pPr>
            <w:r w:rsidRPr="002020F9">
              <w:rPr>
                <w:rFonts w:ascii="GHEA Grapalat" w:eastAsia="GHEA Grapalat" w:hAnsi="GHEA Grapalat" w:cs="GHEA Grapalat"/>
                <w:b/>
                <w:sz w:val="20"/>
                <w:szCs w:val="20"/>
              </w:rPr>
              <w:t>Կատարված է</w:t>
            </w:r>
          </w:p>
        </w:tc>
        <w:tc>
          <w:tcPr>
            <w:tcW w:w="2706" w:type="dxa"/>
            <w:shd w:val="clear" w:color="auto" w:fill="D6E3BC" w:themeFill="accent3" w:themeFillTint="66"/>
          </w:tcPr>
          <w:p w14:paraId="1D7BFAC3" w14:textId="2EA1E561" w:rsidR="0009077D" w:rsidRPr="002020F9" w:rsidRDefault="0081349C" w:rsidP="002020F9">
            <w:pPr>
              <w:tabs>
                <w:tab w:val="left" w:pos="570"/>
              </w:tabs>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ab/>
            </w:r>
            <w:r w:rsidRPr="002020F9">
              <w:rPr>
                <w:rFonts w:ascii="GHEA Grapalat" w:eastAsia="GHEA Grapalat" w:hAnsi="GHEA Grapalat" w:cs="GHEA Grapalat"/>
                <w:sz w:val="20"/>
                <w:szCs w:val="20"/>
              </w:rPr>
              <w:t>Համապատասխան</w:t>
            </w:r>
          </w:p>
        </w:tc>
        <w:tc>
          <w:tcPr>
            <w:tcW w:w="2070" w:type="dxa"/>
            <w:shd w:val="clear" w:color="auto" w:fill="D6E3BC" w:themeFill="accent3" w:themeFillTint="66"/>
          </w:tcPr>
          <w:p w14:paraId="384FBFD1" w14:textId="77777777" w:rsidR="0009077D" w:rsidRPr="002020F9" w:rsidRDefault="0009077D" w:rsidP="002020F9">
            <w:pPr>
              <w:jc w:val="both"/>
              <w:rPr>
                <w:rFonts w:ascii="GHEA Grapalat" w:eastAsia="Calibri" w:hAnsi="GHEA Grapalat" w:cs="Times New Roman"/>
                <w:sz w:val="20"/>
                <w:szCs w:val="20"/>
                <w:lang w:val="hy-AM"/>
              </w:rPr>
            </w:pPr>
          </w:p>
        </w:tc>
        <w:tc>
          <w:tcPr>
            <w:tcW w:w="2160" w:type="dxa"/>
            <w:shd w:val="clear" w:color="auto" w:fill="D6E3BC" w:themeFill="accent3" w:themeFillTint="66"/>
          </w:tcPr>
          <w:p w14:paraId="667E7882" w14:textId="201281F5" w:rsidR="0009077D"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Ապահովված</w:t>
            </w:r>
          </w:p>
        </w:tc>
      </w:tr>
      <w:tr w:rsidR="0009077D" w:rsidRPr="006152E6" w14:paraId="0130C154" w14:textId="77777777" w:rsidTr="00426A37">
        <w:trPr>
          <w:trHeight w:val="455"/>
        </w:trPr>
        <w:tc>
          <w:tcPr>
            <w:tcW w:w="2018" w:type="dxa"/>
            <w:shd w:val="clear" w:color="auto" w:fill="EAF1DD" w:themeFill="accent3" w:themeFillTint="33"/>
          </w:tcPr>
          <w:p w14:paraId="27247F3D" w14:textId="77777777" w:rsidR="0009077D" w:rsidRPr="002020F9" w:rsidRDefault="0009077D" w:rsidP="002020F9">
            <w:pPr>
              <w:tabs>
                <w:tab w:val="left" w:pos="670"/>
              </w:tabs>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EAF1DD" w:themeFill="accent3" w:themeFillTint="33"/>
          </w:tcPr>
          <w:p w14:paraId="3E321935" w14:textId="5BF97992" w:rsidR="0009077D" w:rsidRPr="002020F9" w:rsidRDefault="0081349C" w:rsidP="002020F9">
            <w:pPr>
              <w:jc w:val="both"/>
              <w:rPr>
                <w:rFonts w:ascii="GHEA Grapalat" w:hAnsi="GHEA Grapalat"/>
                <w:bCs/>
                <w:sz w:val="20"/>
                <w:szCs w:val="20"/>
                <w:lang w:val="hy-AM"/>
              </w:rPr>
            </w:pPr>
            <w:r w:rsidRPr="002020F9">
              <w:rPr>
                <w:rFonts w:ascii="GHEA Grapalat" w:eastAsia="GHEA Grapalat" w:hAnsi="GHEA Grapalat" w:cs="GHEA Grapalat"/>
                <w:sz w:val="20"/>
                <w:szCs w:val="20"/>
                <w:lang w:val="hy-AM"/>
              </w:rPr>
              <w:t>Մշակվել է նախագիծ, շրջանառվել է շահագրգիռ պետական մարմինների միջև, ինչպես նաև տեղադրվել է հանրային քննարկման: 2025թ. «Պետական տուրքի մասին» օրենքում լրացում և փոփոխություն կատարելու մասին» օրենքի նախագիծը ևս մեկ անգամ քննարկվել է պետաիրավական նախարարական կոմիտեում և համապատասխան փոփոխություններով հաստատվել է հունիսի 5-ի Կառավարության նիստում:</w:t>
            </w:r>
          </w:p>
        </w:tc>
        <w:tc>
          <w:tcPr>
            <w:tcW w:w="2706" w:type="dxa"/>
            <w:shd w:val="clear" w:color="auto" w:fill="EAF1DD" w:themeFill="accent3" w:themeFillTint="33"/>
          </w:tcPr>
          <w:p w14:paraId="22FDDC20" w14:textId="1ECCD927" w:rsidR="0009077D" w:rsidRPr="002020F9" w:rsidRDefault="0081349C"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Օրենսդրական հաստատվել է հունիսի 5-ի Կառավարության նիստում և ուղարկվել Ազգային ժողովի ընդունմանը:</w:t>
            </w:r>
          </w:p>
        </w:tc>
        <w:tc>
          <w:tcPr>
            <w:tcW w:w="2070" w:type="dxa"/>
            <w:shd w:val="clear" w:color="auto" w:fill="EAF1DD" w:themeFill="accent3" w:themeFillTint="33"/>
          </w:tcPr>
          <w:p w14:paraId="7FF2713E" w14:textId="77777777" w:rsidR="0009077D" w:rsidRPr="002020F9" w:rsidRDefault="0009077D" w:rsidP="002020F9">
            <w:pPr>
              <w:jc w:val="both"/>
              <w:rPr>
                <w:rFonts w:ascii="GHEA Grapalat" w:eastAsia="Calibri" w:hAnsi="GHEA Grapalat" w:cs="Times New Roman"/>
                <w:sz w:val="20"/>
                <w:szCs w:val="20"/>
                <w:lang w:val="hy-AM"/>
              </w:rPr>
            </w:pPr>
          </w:p>
        </w:tc>
        <w:tc>
          <w:tcPr>
            <w:tcW w:w="2160" w:type="dxa"/>
            <w:shd w:val="clear" w:color="auto" w:fill="EAF1DD" w:themeFill="accent3" w:themeFillTint="33"/>
          </w:tcPr>
          <w:p w14:paraId="12EF4B84" w14:textId="6CFFCEF9"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Օրենսդրական փաթեթն ուղարկվել է Ազգային ժողովի ընդունմանը:</w:t>
            </w:r>
          </w:p>
          <w:p w14:paraId="1F21C142" w14:textId="77777777" w:rsidR="0009077D" w:rsidRPr="002020F9" w:rsidRDefault="0009077D" w:rsidP="002020F9">
            <w:pPr>
              <w:jc w:val="center"/>
              <w:rPr>
                <w:rFonts w:ascii="GHEA Grapalat" w:eastAsia="Calibri" w:hAnsi="GHEA Grapalat" w:cs="Times New Roman"/>
                <w:sz w:val="20"/>
                <w:szCs w:val="20"/>
                <w:lang w:val="hy-AM"/>
              </w:rPr>
            </w:pPr>
          </w:p>
        </w:tc>
      </w:tr>
      <w:tr w:rsidR="0009077D" w:rsidRPr="006152E6" w14:paraId="10B6B038" w14:textId="77777777" w:rsidTr="00426A37">
        <w:trPr>
          <w:trHeight w:val="455"/>
        </w:trPr>
        <w:tc>
          <w:tcPr>
            <w:tcW w:w="8222" w:type="dxa"/>
            <w:gridSpan w:val="2"/>
            <w:shd w:val="clear" w:color="auto" w:fill="FBD4B4" w:themeFill="accent6" w:themeFillTint="66"/>
          </w:tcPr>
          <w:p w14:paraId="10DBEBBC" w14:textId="77777777" w:rsidR="0009077D" w:rsidRPr="002020F9" w:rsidRDefault="0009077D" w:rsidP="002020F9">
            <w:pPr>
              <w:jc w:val="both"/>
              <w:rPr>
                <w:rFonts w:ascii="GHEA Grapalat" w:hAnsi="GHEA Grapalat"/>
                <w:b/>
                <w:bCs/>
                <w:sz w:val="20"/>
                <w:szCs w:val="20"/>
                <w:lang w:val="hy-AM"/>
              </w:rPr>
            </w:pPr>
            <w:r w:rsidRPr="002020F9">
              <w:rPr>
                <w:rFonts w:ascii="GHEA Grapalat" w:hAnsi="GHEA Grapalat"/>
                <w:b/>
                <w:bCs/>
                <w:sz w:val="20"/>
                <w:szCs w:val="20"/>
                <w:lang w:val="hy-AM"/>
              </w:rPr>
              <w:t>Գործողության համար և բովանդակություն</w:t>
            </w:r>
          </w:p>
          <w:p w14:paraId="75776A34" w14:textId="77777777" w:rsidR="0009077D" w:rsidRPr="002020F9" w:rsidRDefault="0009077D" w:rsidP="002020F9">
            <w:pPr>
              <w:jc w:val="both"/>
              <w:rPr>
                <w:rFonts w:ascii="GHEA Grapalat" w:hAnsi="GHEA Grapalat"/>
                <w:b/>
                <w:bCs/>
                <w:sz w:val="20"/>
                <w:szCs w:val="20"/>
                <w:lang w:val="hy-AM"/>
              </w:rPr>
            </w:pPr>
          </w:p>
          <w:p w14:paraId="1E5DDF0D" w14:textId="1C96A057" w:rsidR="0009077D" w:rsidRPr="002020F9" w:rsidRDefault="0009077D" w:rsidP="002020F9">
            <w:pPr>
              <w:jc w:val="both"/>
              <w:rPr>
                <w:rFonts w:ascii="GHEA Grapalat" w:hAnsi="GHEA Grapalat" w:cstheme="minorHAnsi"/>
                <w:b/>
                <w:bCs/>
                <w:color w:val="000000" w:themeColor="text1"/>
                <w:sz w:val="20"/>
                <w:szCs w:val="20"/>
                <w:lang w:val="hy-AM"/>
              </w:rPr>
            </w:pPr>
            <w:r w:rsidRPr="002020F9">
              <w:rPr>
                <w:rFonts w:ascii="GHEA Grapalat" w:hAnsi="GHEA Grapalat" w:cstheme="minorHAnsi"/>
                <w:b/>
                <w:bCs/>
                <w:color w:val="000000" w:themeColor="text1"/>
                <w:sz w:val="20"/>
                <w:szCs w:val="20"/>
                <w:lang w:val="hy-AM"/>
              </w:rPr>
              <w:t>Գործողություն 3</w:t>
            </w:r>
            <w:r w:rsidRPr="002020F9">
              <w:rPr>
                <w:rFonts w:ascii="GHEA Grapalat" w:hAnsi="GHEA Grapalat" w:cs="Cambria Math"/>
                <w:b/>
                <w:bCs/>
                <w:color w:val="000000" w:themeColor="text1"/>
                <w:sz w:val="20"/>
                <w:szCs w:val="20"/>
                <w:lang w:val="hy-AM"/>
              </w:rPr>
              <w:t>.</w:t>
            </w:r>
            <w:r w:rsidRPr="002020F9">
              <w:rPr>
                <w:rFonts w:ascii="GHEA Grapalat" w:hAnsi="GHEA Grapalat" w:cstheme="minorHAnsi"/>
                <w:b/>
                <w:bCs/>
                <w:color w:val="000000" w:themeColor="text1"/>
                <w:sz w:val="20"/>
                <w:szCs w:val="20"/>
                <w:lang w:val="hy-AM"/>
              </w:rPr>
              <w:t>6</w:t>
            </w:r>
            <w:r w:rsidRPr="002020F9">
              <w:rPr>
                <w:rFonts w:ascii="GHEA Grapalat" w:hAnsi="GHEA Grapalat" w:cs="Cambria Math"/>
                <w:b/>
                <w:bCs/>
                <w:color w:val="000000" w:themeColor="text1"/>
                <w:sz w:val="20"/>
                <w:szCs w:val="20"/>
                <w:lang w:val="hy-AM"/>
              </w:rPr>
              <w:t>.</w:t>
            </w:r>
            <w:r w:rsidRPr="002020F9">
              <w:rPr>
                <w:rFonts w:ascii="GHEA Grapalat" w:hAnsi="GHEA Grapalat" w:cstheme="minorHAnsi"/>
                <w:b/>
                <w:bCs/>
                <w:color w:val="000000" w:themeColor="text1"/>
                <w:sz w:val="20"/>
                <w:szCs w:val="20"/>
                <w:lang w:val="hy-AM"/>
              </w:rPr>
              <w:t xml:space="preserve"> </w:t>
            </w:r>
            <w:r w:rsidRPr="002020F9">
              <w:rPr>
                <w:rFonts w:ascii="GHEA Grapalat" w:hAnsi="GHEA Grapalat" w:cstheme="minorHAnsi"/>
                <w:color w:val="000000" w:themeColor="text1"/>
                <w:sz w:val="20"/>
                <w:szCs w:val="20"/>
                <w:lang w:val="hy-AM"/>
              </w:rPr>
              <w:t>ՀՀ քաղաքացիական դատավարության օրենսգրքում նախատեսել տվյալ քաղաքացու, նրա ընտանիքի անդամների իրավունքը՝ դիմելու հոգեբուժական հիվանդանոցային հարկադիր բուժման ենթարկելու վճիռը վերացնելու պահանջով</w:t>
            </w:r>
          </w:p>
        </w:tc>
        <w:tc>
          <w:tcPr>
            <w:tcW w:w="6936" w:type="dxa"/>
            <w:gridSpan w:val="3"/>
            <w:shd w:val="clear" w:color="auto" w:fill="FBD4B4" w:themeFill="accent6" w:themeFillTint="66"/>
          </w:tcPr>
          <w:p w14:paraId="02254E4A" w14:textId="77777777" w:rsidR="0009077D" w:rsidRPr="002020F9" w:rsidRDefault="0009077D"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Պատասխանատու մարմին</w:t>
            </w:r>
          </w:p>
          <w:p w14:paraId="01BEA3BA" w14:textId="77777777" w:rsidR="0009077D" w:rsidRPr="002020F9" w:rsidRDefault="0009077D" w:rsidP="002020F9">
            <w:pPr>
              <w:jc w:val="both"/>
              <w:rPr>
                <w:rFonts w:ascii="GHEA Grapalat" w:eastAsia="Calibri" w:hAnsi="GHEA Grapalat" w:cs="Times New Roman"/>
                <w:b/>
                <w:bCs/>
                <w:sz w:val="20"/>
                <w:szCs w:val="20"/>
                <w:lang w:val="hy-AM"/>
              </w:rPr>
            </w:pPr>
          </w:p>
          <w:p w14:paraId="2AAB8269" w14:textId="41F57F66" w:rsidR="0009077D" w:rsidRPr="002020F9" w:rsidRDefault="0009077D"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արդարադատության նախարարություն</w:t>
            </w:r>
          </w:p>
        </w:tc>
      </w:tr>
      <w:tr w:rsidR="0009077D" w:rsidRPr="002020F9" w14:paraId="5A37D65D" w14:textId="77777777" w:rsidTr="00426A37">
        <w:trPr>
          <w:trHeight w:val="455"/>
        </w:trPr>
        <w:tc>
          <w:tcPr>
            <w:tcW w:w="2018" w:type="dxa"/>
            <w:shd w:val="clear" w:color="auto" w:fill="FBD4B4" w:themeFill="accent6" w:themeFillTint="66"/>
          </w:tcPr>
          <w:p w14:paraId="4B92FF0D" w14:textId="77777777" w:rsidR="0009077D" w:rsidRPr="002020F9" w:rsidRDefault="0009077D" w:rsidP="002020F9">
            <w:pPr>
              <w:tabs>
                <w:tab w:val="left" w:pos="670"/>
              </w:tabs>
              <w:rPr>
                <w:rFonts w:ascii="GHEA Grapalat" w:eastAsia="Calibri" w:hAnsi="GHEA Grapalat" w:cs="Times New Roman"/>
                <w:b/>
                <w:sz w:val="20"/>
                <w:szCs w:val="20"/>
                <w:lang w:val="hy-AM"/>
              </w:rPr>
            </w:pPr>
          </w:p>
        </w:tc>
        <w:tc>
          <w:tcPr>
            <w:tcW w:w="6204" w:type="dxa"/>
            <w:shd w:val="clear" w:color="auto" w:fill="FBD4B4" w:themeFill="accent6" w:themeFillTint="66"/>
          </w:tcPr>
          <w:p w14:paraId="614F8417" w14:textId="4C6B07CC" w:rsidR="0009077D" w:rsidRPr="002020F9" w:rsidRDefault="0009077D" w:rsidP="002020F9">
            <w:pPr>
              <w:jc w:val="center"/>
              <w:rPr>
                <w:rFonts w:ascii="GHEA Grapalat" w:hAnsi="GHEA Grapalat" w:cs="Sylfaen"/>
                <w:b/>
                <w:bCs/>
                <w:sz w:val="20"/>
                <w:szCs w:val="20"/>
                <w:lang w:val="hy-AM"/>
              </w:rPr>
            </w:pPr>
            <w:r w:rsidRPr="002020F9">
              <w:rPr>
                <w:rFonts w:ascii="GHEA Grapalat" w:hAnsi="GHEA Grapalat" w:cs="Sylfaen"/>
                <w:b/>
                <w:bCs/>
                <w:sz w:val="20"/>
                <w:szCs w:val="20"/>
                <w:lang w:val="hy-AM"/>
              </w:rPr>
              <w:t>Կատարողականի թիրախներ</w:t>
            </w:r>
          </w:p>
        </w:tc>
        <w:tc>
          <w:tcPr>
            <w:tcW w:w="2706" w:type="dxa"/>
            <w:vMerge w:val="restart"/>
            <w:shd w:val="clear" w:color="auto" w:fill="FBD4B4" w:themeFill="accent6" w:themeFillTint="66"/>
          </w:tcPr>
          <w:p w14:paraId="428B558D" w14:textId="50EB1BFE" w:rsidR="0009077D" w:rsidRPr="002020F9" w:rsidRDefault="0009077D"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FBD4B4" w:themeFill="accent6" w:themeFillTint="66"/>
          </w:tcPr>
          <w:p w14:paraId="765DCAFA" w14:textId="026FF63A" w:rsidR="0009077D" w:rsidRPr="002020F9" w:rsidRDefault="0009077D"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FBD4B4" w:themeFill="accent6" w:themeFillTint="66"/>
          </w:tcPr>
          <w:p w14:paraId="0740C0F9" w14:textId="15D393D2" w:rsidR="0009077D" w:rsidRPr="002020F9" w:rsidRDefault="0009077D"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09077D" w:rsidRPr="002020F9" w14:paraId="4F930095" w14:textId="77777777" w:rsidTr="00426A37">
        <w:trPr>
          <w:trHeight w:val="455"/>
        </w:trPr>
        <w:tc>
          <w:tcPr>
            <w:tcW w:w="2018" w:type="dxa"/>
            <w:shd w:val="clear" w:color="auto" w:fill="FBD4B4" w:themeFill="accent6" w:themeFillTint="66"/>
          </w:tcPr>
          <w:p w14:paraId="2B2799AF" w14:textId="165EF66A" w:rsidR="0009077D" w:rsidRPr="002020F9" w:rsidRDefault="0009077D" w:rsidP="002020F9">
            <w:pPr>
              <w:tabs>
                <w:tab w:val="left" w:pos="670"/>
              </w:tabs>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FBD4B4" w:themeFill="accent6" w:themeFillTint="66"/>
          </w:tcPr>
          <w:p w14:paraId="293F97A2" w14:textId="62DE9EF7" w:rsidR="0009077D" w:rsidRPr="002020F9" w:rsidRDefault="0009077D" w:rsidP="002020F9">
            <w:pPr>
              <w:jc w:val="center"/>
              <w:rPr>
                <w:rFonts w:ascii="GHEA Grapalat" w:hAnsi="GHEA Grapalat" w:cs="Sylfaen"/>
                <w:sz w:val="20"/>
                <w:szCs w:val="20"/>
                <w:lang w:val="hy-AM"/>
              </w:rPr>
            </w:pPr>
            <w:r w:rsidRPr="002020F9">
              <w:rPr>
                <w:rFonts w:ascii="GHEA Grapalat" w:hAnsi="GHEA Grapalat" w:cs="Sylfaen"/>
                <w:sz w:val="20"/>
                <w:szCs w:val="20"/>
                <w:lang w:val="hy-AM"/>
              </w:rPr>
              <w:t>2025</w:t>
            </w:r>
          </w:p>
        </w:tc>
        <w:tc>
          <w:tcPr>
            <w:tcW w:w="2706" w:type="dxa"/>
            <w:vMerge/>
            <w:shd w:val="clear" w:color="auto" w:fill="FBD4B4" w:themeFill="accent6" w:themeFillTint="66"/>
          </w:tcPr>
          <w:p w14:paraId="07A8D927" w14:textId="0A6E9F8A" w:rsidR="0009077D" w:rsidRPr="002020F9" w:rsidRDefault="0009077D" w:rsidP="002020F9">
            <w:pPr>
              <w:jc w:val="both"/>
              <w:rPr>
                <w:rFonts w:ascii="GHEA Grapalat" w:eastAsia="Calibri" w:hAnsi="GHEA Grapalat" w:cs="Times New Roman"/>
                <w:sz w:val="20"/>
                <w:szCs w:val="20"/>
                <w:lang w:val="hy-AM"/>
              </w:rPr>
            </w:pPr>
          </w:p>
        </w:tc>
        <w:tc>
          <w:tcPr>
            <w:tcW w:w="2070" w:type="dxa"/>
            <w:vMerge/>
            <w:shd w:val="clear" w:color="auto" w:fill="FBD4B4" w:themeFill="accent6" w:themeFillTint="66"/>
          </w:tcPr>
          <w:p w14:paraId="739F6297" w14:textId="149A670C" w:rsidR="0009077D" w:rsidRPr="002020F9" w:rsidRDefault="0009077D" w:rsidP="002020F9">
            <w:pPr>
              <w:jc w:val="both"/>
              <w:rPr>
                <w:rFonts w:ascii="GHEA Grapalat" w:eastAsia="Calibri" w:hAnsi="GHEA Grapalat" w:cs="Times New Roman"/>
                <w:sz w:val="20"/>
                <w:szCs w:val="20"/>
                <w:lang w:val="hy-AM"/>
              </w:rPr>
            </w:pPr>
          </w:p>
        </w:tc>
        <w:tc>
          <w:tcPr>
            <w:tcW w:w="2160" w:type="dxa"/>
            <w:vMerge/>
            <w:shd w:val="clear" w:color="auto" w:fill="FBD4B4" w:themeFill="accent6" w:themeFillTint="66"/>
          </w:tcPr>
          <w:p w14:paraId="44962840" w14:textId="5BF30A00" w:rsidR="0009077D" w:rsidRPr="002020F9" w:rsidRDefault="0009077D" w:rsidP="002020F9">
            <w:pPr>
              <w:jc w:val="both"/>
              <w:rPr>
                <w:rFonts w:ascii="GHEA Grapalat" w:eastAsia="Calibri" w:hAnsi="GHEA Grapalat" w:cs="Times New Roman"/>
                <w:sz w:val="20"/>
                <w:szCs w:val="20"/>
                <w:lang w:val="hy-AM"/>
              </w:rPr>
            </w:pPr>
          </w:p>
        </w:tc>
      </w:tr>
      <w:tr w:rsidR="0009077D" w:rsidRPr="002020F9" w14:paraId="2C9E1AF0" w14:textId="77777777" w:rsidTr="00426A37">
        <w:trPr>
          <w:trHeight w:val="455"/>
        </w:trPr>
        <w:tc>
          <w:tcPr>
            <w:tcW w:w="2018" w:type="dxa"/>
            <w:shd w:val="clear" w:color="auto" w:fill="FBD4B4" w:themeFill="accent6" w:themeFillTint="66"/>
          </w:tcPr>
          <w:p w14:paraId="558A2C18" w14:textId="64167905" w:rsidR="0009077D" w:rsidRPr="002020F9" w:rsidRDefault="0009077D" w:rsidP="002020F9">
            <w:pPr>
              <w:tabs>
                <w:tab w:val="left" w:pos="670"/>
              </w:tabs>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FBD4B4" w:themeFill="accent6" w:themeFillTint="66"/>
          </w:tcPr>
          <w:p w14:paraId="30CA7800" w14:textId="40642AE0" w:rsidR="0009077D" w:rsidRPr="002020F9" w:rsidRDefault="0009077D" w:rsidP="002020F9">
            <w:pPr>
              <w:jc w:val="center"/>
              <w:rPr>
                <w:rFonts w:ascii="GHEA Grapalat" w:hAnsi="GHEA Grapalat" w:cs="Sylfaen"/>
                <w:sz w:val="20"/>
                <w:szCs w:val="20"/>
                <w:lang w:val="en-US"/>
              </w:rPr>
            </w:pPr>
            <w:r w:rsidRPr="002020F9">
              <w:rPr>
                <w:rFonts w:ascii="GHEA Grapalat" w:hAnsi="GHEA Grapalat" w:cs="Sylfaen"/>
                <w:sz w:val="20"/>
                <w:szCs w:val="20"/>
                <w:lang w:val="hy-AM"/>
              </w:rPr>
              <w:t>I</w:t>
            </w:r>
          </w:p>
        </w:tc>
        <w:tc>
          <w:tcPr>
            <w:tcW w:w="2706" w:type="dxa"/>
            <w:vMerge/>
            <w:shd w:val="clear" w:color="auto" w:fill="FBD4B4" w:themeFill="accent6" w:themeFillTint="66"/>
          </w:tcPr>
          <w:p w14:paraId="626A6553" w14:textId="7318B220" w:rsidR="0009077D" w:rsidRPr="002020F9" w:rsidRDefault="0009077D" w:rsidP="002020F9">
            <w:pPr>
              <w:jc w:val="both"/>
              <w:rPr>
                <w:rFonts w:ascii="GHEA Grapalat" w:eastAsia="Calibri" w:hAnsi="GHEA Grapalat" w:cs="Times New Roman"/>
                <w:b/>
                <w:bCs/>
                <w:sz w:val="20"/>
                <w:szCs w:val="20"/>
                <w:lang w:val="hy-AM"/>
              </w:rPr>
            </w:pPr>
          </w:p>
        </w:tc>
        <w:tc>
          <w:tcPr>
            <w:tcW w:w="2070" w:type="dxa"/>
            <w:vMerge/>
            <w:shd w:val="clear" w:color="auto" w:fill="FBD4B4" w:themeFill="accent6" w:themeFillTint="66"/>
          </w:tcPr>
          <w:p w14:paraId="26BE0C60" w14:textId="65512FC8" w:rsidR="0009077D" w:rsidRPr="002020F9" w:rsidRDefault="0009077D" w:rsidP="002020F9">
            <w:pPr>
              <w:jc w:val="both"/>
              <w:rPr>
                <w:rFonts w:ascii="GHEA Grapalat" w:eastAsia="Calibri" w:hAnsi="GHEA Grapalat" w:cs="Times New Roman"/>
                <w:b/>
                <w:bCs/>
                <w:sz w:val="20"/>
                <w:szCs w:val="20"/>
                <w:lang w:val="hy-AM"/>
              </w:rPr>
            </w:pPr>
          </w:p>
        </w:tc>
        <w:tc>
          <w:tcPr>
            <w:tcW w:w="2160" w:type="dxa"/>
            <w:vMerge/>
            <w:shd w:val="clear" w:color="auto" w:fill="FBD4B4" w:themeFill="accent6" w:themeFillTint="66"/>
          </w:tcPr>
          <w:p w14:paraId="63ED95F1" w14:textId="2B0BFC52" w:rsidR="0009077D" w:rsidRPr="002020F9" w:rsidRDefault="0009077D" w:rsidP="002020F9">
            <w:pPr>
              <w:jc w:val="both"/>
              <w:rPr>
                <w:rFonts w:ascii="GHEA Grapalat" w:eastAsia="Calibri" w:hAnsi="GHEA Grapalat" w:cs="Times New Roman"/>
                <w:b/>
                <w:bCs/>
                <w:sz w:val="20"/>
                <w:szCs w:val="20"/>
                <w:lang w:val="hy-AM"/>
              </w:rPr>
            </w:pPr>
          </w:p>
        </w:tc>
      </w:tr>
      <w:tr w:rsidR="0009077D" w:rsidRPr="002020F9" w14:paraId="2FCD0F22" w14:textId="77777777" w:rsidTr="00426A37">
        <w:trPr>
          <w:trHeight w:val="455"/>
        </w:trPr>
        <w:tc>
          <w:tcPr>
            <w:tcW w:w="2018" w:type="dxa"/>
            <w:shd w:val="clear" w:color="auto" w:fill="FBD4B4" w:themeFill="accent6" w:themeFillTint="66"/>
          </w:tcPr>
          <w:p w14:paraId="487C419A" w14:textId="1DCA75C7" w:rsidR="0009077D" w:rsidRPr="002020F9" w:rsidRDefault="0009077D" w:rsidP="002020F9">
            <w:pPr>
              <w:tabs>
                <w:tab w:val="left" w:pos="670"/>
              </w:tabs>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FBD4B4" w:themeFill="accent6" w:themeFillTint="66"/>
          </w:tcPr>
          <w:p w14:paraId="61ED97AC" w14:textId="13813015" w:rsidR="0009077D" w:rsidRPr="002020F9" w:rsidRDefault="0081349C" w:rsidP="002020F9">
            <w:pPr>
              <w:tabs>
                <w:tab w:val="left" w:pos="4395"/>
              </w:tabs>
              <w:jc w:val="center"/>
              <w:rPr>
                <w:rFonts w:ascii="GHEA Grapalat" w:hAnsi="GHEA Grapalat" w:cs="Sylfaen"/>
                <w:b/>
                <w:bCs/>
                <w:sz w:val="20"/>
                <w:szCs w:val="20"/>
                <w:lang w:val="en-US"/>
              </w:rPr>
            </w:pPr>
            <w:r w:rsidRPr="002020F9">
              <w:rPr>
                <w:rFonts w:ascii="GHEA Grapalat" w:eastAsia="GHEA Grapalat" w:hAnsi="GHEA Grapalat" w:cs="GHEA Grapalat"/>
                <w:b/>
                <w:sz w:val="20"/>
                <w:szCs w:val="20"/>
              </w:rPr>
              <w:t>Մասամբ կատարված</w:t>
            </w:r>
          </w:p>
        </w:tc>
        <w:tc>
          <w:tcPr>
            <w:tcW w:w="2706" w:type="dxa"/>
            <w:shd w:val="clear" w:color="auto" w:fill="FBD4B4" w:themeFill="accent6" w:themeFillTint="66"/>
          </w:tcPr>
          <w:p w14:paraId="72E07C72" w14:textId="086BD423" w:rsidR="0009077D" w:rsidRPr="002020F9" w:rsidRDefault="0081349C" w:rsidP="002020F9">
            <w:pPr>
              <w:jc w:val="right"/>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համապատասխան</w:t>
            </w:r>
          </w:p>
        </w:tc>
        <w:tc>
          <w:tcPr>
            <w:tcW w:w="2070" w:type="dxa"/>
            <w:shd w:val="clear" w:color="auto" w:fill="FBD4B4" w:themeFill="accent6" w:themeFillTint="66"/>
          </w:tcPr>
          <w:p w14:paraId="29130EE3" w14:textId="46C5888B" w:rsidR="0009077D" w:rsidRPr="002020F9" w:rsidRDefault="0009077D" w:rsidP="002020F9">
            <w:pPr>
              <w:jc w:val="both"/>
              <w:rPr>
                <w:rFonts w:ascii="GHEA Grapalat" w:eastAsia="Calibri" w:hAnsi="GHEA Grapalat" w:cs="Times New Roman"/>
                <w:sz w:val="20"/>
                <w:szCs w:val="20"/>
                <w:lang w:val="hy-AM"/>
              </w:rPr>
            </w:pPr>
          </w:p>
        </w:tc>
        <w:tc>
          <w:tcPr>
            <w:tcW w:w="2160" w:type="dxa"/>
            <w:shd w:val="clear" w:color="auto" w:fill="FBD4B4" w:themeFill="accent6" w:themeFillTint="66"/>
          </w:tcPr>
          <w:p w14:paraId="5B2EDC7A" w14:textId="43AF6B9C" w:rsidR="0009077D"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ապահովված</w:t>
            </w:r>
          </w:p>
        </w:tc>
      </w:tr>
      <w:tr w:rsidR="0009077D" w:rsidRPr="006152E6" w14:paraId="39B57C42" w14:textId="77777777" w:rsidTr="00426A37">
        <w:trPr>
          <w:trHeight w:val="455"/>
        </w:trPr>
        <w:tc>
          <w:tcPr>
            <w:tcW w:w="2018" w:type="dxa"/>
            <w:shd w:val="clear" w:color="auto" w:fill="FDE9D9" w:themeFill="accent6" w:themeFillTint="33"/>
          </w:tcPr>
          <w:p w14:paraId="68CA6AE2" w14:textId="2CCCCBB0" w:rsidR="0009077D" w:rsidRPr="002020F9" w:rsidRDefault="0009077D" w:rsidP="002020F9">
            <w:pPr>
              <w:tabs>
                <w:tab w:val="left" w:pos="670"/>
              </w:tabs>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FDE9D9" w:themeFill="accent6" w:themeFillTint="33"/>
          </w:tcPr>
          <w:p w14:paraId="3B8D4F97" w14:textId="77777777" w:rsidR="0081349C" w:rsidRPr="002020F9" w:rsidRDefault="0081349C" w:rsidP="002020F9">
            <w:pPr>
              <w:jc w:val="both"/>
              <w:rPr>
                <w:rFonts w:ascii="GHEA Grapalat" w:eastAsia="GHEA Grapalat" w:hAnsi="GHEA Grapalat" w:cs="GHEA Grapalat"/>
                <w:sz w:val="20"/>
                <w:szCs w:val="20"/>
              </w:rPr>
            </w:pPr>
            <w:r w:rsidRPr="002020F9">
              <w:rPr>
                <w:rFonts w:ascii="GHEA Grapalat" w:eastAsia="GHEA Grapalat" w:hAnsi="GHEA Grapalat" w:cs="GHEA Grapalat"/>
                <w:sz w:val="20"/>
                <w:szCs w:val="20"/>
                <w:lang w:val="hy-AM"/>
              </w:rPr>
              <w:t xml:space="preserve">Գործողությունների ծրագրի 3.6-րդ և 3.12-րդ գործողություների շրջանակներում մշակվել է «Հայաստանի Հանրապետության քաղաքացիական օրենսգրքում լրացումներ և փոփոխություն կատարելու մասին», «Քաղաքացիական դատավարության օրենսգրքում փոփոխություններ և լրացումներ կատարելու մասին» և ««Հոգեբուժական օգնության և սպասարկման մասին» օրենքում լրացումներ կատարելու մասին» օրենքների նախագծերի փաթեթը։ </w:t>
            </w:r>
            <w:hyperlink r:id="rId8">
              <w:r w:rsidRPr="002020F9">
                <w:rPr>
                  <w:rFonts w:ascii="GHEA Grapalat" w:eastAsia="GHEA Grapalat" w:hAnsi="GHEA Grapalat" w:cs="GHEA Grapalat"/>
                  <w:color w:val="0000FF"/>
                  <w:sz w:val="20"/>
                  <w:szCs w:val="20"/>
                  <w:u w:val="single"/>
                </w:rPr>
                <w:t>Նախագծերի փաթեթը</w:t>
              </w:r>
            </w:hyperlink>
            <w:r w:rsidRPr="002020F9">
              <w:rPr>
                <w:rFonts w:ascii="GHEA Grapalat" w:eastAsia="GHEA Grapalat" w:hAnsi="GHEA Grapalat" w:cs="GHEA Grapalat"/>
                <w:sz w:val="20"/>
                <w:szCs w:val="20"/>
              </w:rPr>
              <w:t xml:space="preserve"> 2024թ. հոկտեմբերի 28-ին շրջանառվել է շահագրգիռ </w:t>
            </w:r>
            <w:r w:rsidRPr="002020F9">
              <w:rPr>
                <w:rFonts w:ascii="GHEA Grapalat" w:eastAsia="GHEA Grapalat" w:hAnsi="GHEA Grapalat" w:cs="GHEA Grapalat"/>
                <w:sz w:val="20"/>
                <w:szCs w:val="20"/>
              </w:rPr>
              <w:lastRenderedPageBreak/>
              <w:t xml:space="preserve">գերատեսչությունների միջև, ինչպես նաև ներկայացվել է հանրային քննարկման: </w:t>
            </w:r>
          </w:p>
          <w:p w14:paraId="387350A5" w14:textId="37333616" w:rsidR="0081349C" w:rsidRPr="002020F9" w:rsidRDefault="0081349C" w:rsidP="002020F9">
            <w:pPr>
              <w:jc w:val="both"/>
              <w:rPr>
                <w:rFonts w:ascii="GHEA Grapalat" w:hAnsi="GHEA Grapalat"/>
                <w:sz w:val="20"/>
                <w:szCs w:val="20"/>
                <w:lang w:val="hy-AM"/>
              </w:rPr>
            </w:pPr>
            <w:r w:rsidRPr="002020F9">
              <w:rPr>
                <w:rFonts w:ascii="GHEA Grapalat" w:eastAsia="GHEA Grapalat" w:hAnsi="GHEA Grapalat" w:cs="GHEA Grapalat"/>
                <w:sz w:val="20"/>
                <w:szCs w:val="20"/>
              </w:rPr>
              <w:t>Հաշվետու ժամանակաշրջանում տացված կարծիքները ամփոփվել են, նախագիծը լրամշակվել է: Ս.թ. ապրիլի 21-ին իրականացվել է քննարկում նախագծերի փաթեթի վերաբերյալ շահագրգիռ գերատեսչությունների մասնակցությամբ, ինչի արդյունքների հաշվառմամբ փաթեթը լրամշակվում է: Հաշվի առնելով հիմնախնդրի բարդ և բազմաոլորտ բնույթը՝ առաջիկայում նախատեսվում է իրականացնել լրացուցիչ քննարկումներ:</w:t>
            </w:r>
          </w:p>
          <w:p w14:paraId="46DBB95A" w14:textId="76627E1F" w:rsidR="0009077D" w:rsidRPr="002020F9" w:rsidRDefault="0081349C" w:rsidP="002020F9">
            <w:pPr>
              <w:tabs>
                <w:tab w:val="left" w:pos="3495"/>
              </w:tabs>
              <w:rPr>
                <w:rFonts w:ascii="GHEA Grapalat" w:hAnsi="GHEA Grapalat"/>
                <w:sz w:val="20"/>
                <w:szCs w:val="20"/>
                <w:lang w:val="hy-AM"/>
              </w:rPr>
            </w:pPr>
            <w:r w:rsidRPr="002020F9">
              <w:rPr>
                <w:rFonts w:ascii="GHEA Grapalat" w:hAnsi="GHEA Grapalat"/>
                <w:sz w:val="20"/>
                <w:szCs w:val="20"/>
                <w:lang w:val="hy-AM"/>
              </w:rPr>
              <w:tab/>
            </w:r>
          </w:p>
        </w:tc>
        <w:tc>
          <w:tcPr>
            <w:tcW w:w="2706" w:type="dxa"/>
            <w:shd w:val="clear" w:color="auto" w:fill="FDE9D9" w:themeFill="accent6" w:themeFillTint="33"/>
          </w:tcPr>
          <w:p w14:paraId="62499A15" w14:textId="77777777" w:rsidR="0081349C" w:rsidRPr="002020F9" w:rsidRDefault="0081349C" w:rsidP="002020F9">
            <w:pPr>
              <w:jc w:val="both"/>
              <w:rPr>
                <w:rFonts w:ascii="GHEA Grapalat" w:eastAsia="GHEA Grapalat" w:hAnsi="GHEA Grapalat" w:cs="GHEA Grapalat"/>
                <w:color w:val="000000"/>
                <w:sz w:val="20"/>
                <w:szCs w:val="20"/>
                <w:lang w:val="hy-AM"/>
              </w:rPr>
            </w:pPr>
            <w:r w:rsidRPr="002020F9">
              <w:rPr>
                <w:rFonts w:ascii="GHEA Grapalat" w:eastAsia="GHEA Grapalat" w:hAnsi="GHEA Grapalat" w:cs="GHEA Grapalat"/>
                <w:color w:val="000000"/>
                <w:sz w:val="20"/>
                <w:szCs w:val="20"/>
                <w:lang w:val="hy-AM"/>
              </w:rPr>
              <w:lastRenderedPageBreak/>
              <w:t xml:space="preserve">Մշակվել է «Հայաստանի Հանրապետության քաղաքացիական օրենսգրքում լրացումներ և փոփոխություն կատարելու մասին», «Քաղաքացիական դատավարության օրենսգրքում փոփոխություններ և </w:t>
            </w:r>
            <w:r w:rsidRPr="002020F9">
              <w:rPr>
                <w:rFonts w:ascii="GHEA Grapalat" w:eastAsia="GHEA Grapalat" w:hAnsi="GHEA Grapalat" w:cs="GHEA Grapalat"/>
                <w:color w:val="000000"/>
                <w:sz w:val="20"/>
                <w:szCs w:val="20"/>
                <w:lang w:val="hy-AM"/>
              </w:rPr>
              <w:lastRenderedPageBreak/>
              <w:t>լրացումներ կատարելու մասին» և ««Հոգեբուժական օգնության և սպասարկման մասին» օրենքում լրացումներ կատարելու մասին» օրենքների նախագծերի փաթեթը, շրջանառվել է, կարծիքները ամփոփվել են:</w:t>
            </w:r>
          </w:p>
          <w:p w14:paraId="3AE99D0A" w14:textId="3CA901E1" w:rsidR="0009077D" w:rsidRPr="002020F9" w:rsidRDefault="0081349C" w:rsidP="002020F9">
            <w:pPr>
              <w:jc w:val="both"/>
              <w:rPr>
                <w:rFonts w:ascii="GHEA Grapalat" w:eastAsia="Calibri" w:hAnsi="GHEA Grapalat" w:cs="Calibri"/>
                <w:color w:val="000000"/>
                <w:sz w:val="20"/>
                <w:szCs w:val="20"/>
                <w:lang w:val="hy-AM"/>
              </w:rPr>
            </w:pPr>
            <w:r w:rsidRPr="002020F9">
              <w:rPr>
                <w:rFonts w:ascii="GHEA Grapalat" w:eastAsia="GHEA Grapalat" w:hAnsi="GHEA Grapalat" w:cs="GHEA Grapalat"/>
                <w:sz w:val="20"/>
                <w:szCs w:val="20"/>
              </w:rPr>
              <w:t>Ներկայումս նախագիծը լրամշակվում է:</w:t>
            </w:r>
          </w:p>
        </w:tc>
        <w:tc>
          <w:tcPr>
            <w:tcW w:w="2070" w:type="dxa"/>
            <w:shd w:val="clear" w:color="auto" w:fill="FDE9D9" w:themeFill="accent6" w:themeFillTint="33"/>
          </w:tcPr>
          <w:p w14:paraId="2F3A4CF8" w14:textId="77777777" w:rsidR="0009077D" w:rsidRPr="002020F9" w:rsidRDefault="0009077D" w:rsidP="002020F9">
            <w:pPr>
              <w:jc w:val="both"/>
              <w:rPr>
                <w:rFonts w:ascii="GHEA Grapalat" w:eastAsia="Calibri" w:hAnsi="GHEA Grapalat" w:cs="Times New Roman"/>
                <w:sz w:val="20"/>
                <w:szCs w:val="20"/>
                <w:lang w:val="hy-AM"/>
              </w:rPr>
            </w:pPr>
          </w:p>
        </w:tc>
        <w:tc>
          <w:tcPr>
            <w:tcW w:w="2160" w:type="dxa"/>
            <w:shd w:val="clear" w:color="auto" w:fill="FDE9D9" w:themeFill="accent6" w:themeFillTint="33"/>
          </w:tcPr>
          <w:p w14:paraId="6AA792BE" w14:textId="0BB96767"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Օրենսդրական փաթեթը մշակվել է, շրջանառվել է, սակայն չի ներկայացվել ՀՀ Ազգային ժողովի ընդունմանը:</w:t>
            </w:r>
          </w:p>
          <w:p w14:paraId="7600F779" w14:textId="1E22DDC3" w:rsidR="0081349C" w:rsidRPr="002020F9" w:rsidRDefault="0081349C" w:rsidP="002020F9">
            <w:pPr>
              <w:rPr>
                <w:rFonts w:ascii="GHEA Grapalat" w:eastAsia="Calibri" w:hAnsi="GHEA Grapalat" w:cs="Times New Roman"/>
                <w:sz w:val="20"/>
                <w:szCs w:val="20"/>
                <w:lang w:val="hy-AM"/>
              </w:rPr>
            </w:pPr>
          </w:p>
          <w:p w14:paraId="3AA23E9B" w14:textId="7D48A60F" w:rsidR="0081349C" w:rsidRPr="002020F9" w:rsidRDefault="0081349C" w:rsidP="002020F9">
            <w:pPr>
              <w:rPr>
                <w:rFonts w:ascii="GHEA Grapalat" w:eastAsia="Calibri" w:hAnsi="GHEA Grapalat" w:cs="Times New Roman"/>
                <w:sz w:val="20"/>
                <w:szCs w:val="20"/>
                <w:lang w:val="hy-AM"/>
              </w:rPr>
            </w:pPr>
          </w:p>
          <w:p w14:paraId="671780E9" w14:textId="77777777" w:rsidR="0009077D" w:rsidRPr="002020F9" w:rsidRDefault="0009077D" w:rsidP="002020F9">
            <w:pPr>
              <w:ind w:firstLine="720"/>
              <w:rPr>
                <w:rFonts w:ascii="GHEA Grapalat" w:eastAsia="Calibri" w:hAnsi="GHEA Grapalat" w:cs="Times New Roman"/>
                <w:sz w:val="20"/>
                <w:szCs w:val="20"/>
                <w:lang w:val="hy-AM"/>
              </w:rPr>
            </w:pPr>
          </w:p>
        </w:tc>
      </w:tr>
      <w:tr w:rsidR="0009077D" w:rsidRPr="006152E6" w14:paraId="6A0916EC" w14:textId="77777777" w:rsidTr="00426A37">
        <w:trPr>
          <w:trHeight w:val="455"/>
        </w:trPr>
        <w:tc>
          <w:tcPr>
            <w:tcW w:w="8222" w:type="dxa"/>
            <w:gridSpan w:val="2"/>
            <w:shd w:val="clear" w:color="auto" w:fill="FBD4B4" w:themeFill="accent6" w:themeFillTint="66"/>
          </w:tcPr>
          <w:p w14:paraId="4ABEAE15" w14:textId="77777777" w:rsidR="0009077D" w:rsidRPr="002020F9" w:rsidRDefault="0009077D" w:rsidP="002020F9">
            <w:pPr>
              <w:rPr>
                <w:rFonts w:ascii="GHEA Grapalat" w:eastAsia="Times New Roman" w:hAnsi="GHEA Grapalat" w:cs="Times New Roman"/>
                <w:b/>
                <w:bCs/>
                <w:sz w:val="20"/>
                <w:szCs w:val="20"/>
                <w:lang w:val="hy-AM" w:eastAsia="ru-RU"/>
              </w:rPr>
            </w:pPr>
            <w:r w:rsidRPr="002020F9">
              <w:rPr>
                <w:rFonts w:ascii="GHEA Grapalat" w:eastAsia="Times New Roman" w:hAnsi="GHEA Grapalat" w:cs="Times New Roman"/>
                <w:b/>
                <w:bCs/>
                <w:sz w:val="20"/>
                <w:szCs w:val="20"/>
                <w:lang w:val="hy-AM" w:eastAsia="ru-RU"/>
              </w:rPr>
              <w:lastRenderedPageBreak/>
              <w:t>Գործողության համար և բովանդակություն</w:t>
            </w:r>
          </w:p>
          <w:p w14:paraId="16EF7A09" w14:textId="77777777" w:rsidR="0009077D" w:rsidRPr="002020F9" w:rsidRDefault="0009077D" w:rsidP="002020F9">
            <w:pPr>
              <w:rPr>
                <w:rFonts w:ascii="GHEA Grapalat" w:eastAsia="Times New Roman" w:hAnsi="GHEA Grapalat" w:cs="Times New Roman"/>
                <w:b/>
                <w:bCs/>
                <w:sz w:val="20"/>
                <w:szCs w:val="20"/>
                <w:lang w:val="hy-AM" w:eastAsia="ru-RU"/>
              </w:rPr>
            </w:pPr>
          </w:p>
          <w:p w14:paraId="28F5997D" w14:textId="10292EA7" w:rsidR="0009077D" w:rsidRPr="002020F9" w:rsidRDefault="0009077D" w:rsidP="002020F9">
            <w:pPr>
              <w:rPr>
                <w:rFonts w:ascii="GHEA Grapalat" w:eastAsia="Times New Roman" w:hAnsi="GHEA Grapalat" w:cs="Times New Roman"/>
                <w:b/>
                <w:bCs/>
                <w:sz w:val="20"/>
                <w:szCs w:val="20"/>
                <w:lang w:val="hy-AM" w:eastAsia="ru-RU"/>
              </w:rPr>
            </w:pPr>
            <w:r w:rsidRPr="002020F9">
              <w:rPr>
                <w:rFonts w:ascii="GHEA Grapalat" w:eastAsia="Calibri" w:hAnsi="GHEA Grapalat" w:cs="Calibri"/>
                <w:b/>
                <w:color w:val="000000"/>
                <w:sz w:val="20"/>
                <w:szCs w:val="20"/>
                <w:lang w:val="hy-AM"/>
              </w:rPr>
              <w:t xml:space="preserve">Գործողություն 3.7. </w:t>
            </w:r>
            <w:r w:rsidRPr="002020F9">
              <w:rPr>
                <w:rFonts w:ascii="GHEA Grapalat" w:eastAsia="Calibri" w:hAnsi="GHEA Grapalat" w:cs="Calibri"/>
                <w:color w:val="000000"/>
                <w:sz w:val="20"/>
                <w:szCs w:val="20"/>
                <w:lang w:val="hy-AM"/>
              </w:rPr>
              <w:t>Հասարակական կազմակերպությունների համար սահմանել դատարան դիմելու իրավունք հանրային նշանակության, կարևորության հարցերով, այդ թվում՝ ինչպես վարչական, այնպես էլ քրեական վարույթներով՝ հաշվի առնելով actio popularis սկզբունքը:</w:t>
            </w:r>
          </w:p>
        </w:tc>
        <w:tc>
          <w:tcPr>
            <w:tcW w:w="6936" w:type="dxa"/>
            <w:gridSpan w:val="3"/>
            <w:shd w:val="clear" w:color="auto" w:fill="FBD4B4" w:themeFill="accent6" w:themeFillTint="66"/>
          </w:tcPr>
          <w:p w14:paraId="0DB54D5C" w14:textId="77777777" w:rsidR="0009077D" w:rsidRPr="002020F9" w:rsidRDefault="0009077D"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Պատասխանատու մարմին</w:t>
            </w:r>
          </w:p>
          <w:p w14:paraId="7975A7AC" w14:textId="77777777" w:rsidR="0009077D" w:rsidRPr="002020F9" w:rsidRDefault="0009077D" w:rsidP="002020F9">
            <w:pPr>
              <w:jc w:val="both"/>
              <w:rPr>
                <w:rFonts w:ascii="GHEA Grapalat" w:eastAsia="Calibri" w:hAnsi="GHEA Grapalat" w:cs="Times New Roman"/>
                <w:b/>
                <w:bCs/>
                <w:sz w:val="20"/>
                <w:szCs w:val="20"/>
                <w:lang w:val="hy-AM"/>
              </w:rPr>
            </w:pPr>
          </w:p>
          <w:p w14:paraId="00702A08" w14:textId="32A2F16E" w:rsidR="0009077D" w:rsidRPr="002020F9" w:rsidRDefault="0009077D" w:rsidP="002020F9">
            <w:pPr>
              <w:jc w:val="both"/>
              <w:rPr>
                <w:rFonts w:ascii="GHEA Grapalat" w:eastAsia="Calibri" w:hAnsi="GHEA Grapalat" w:cs="Times New Roman"/>
                <w:b/>
                <w:bCs/>
                <w:sz w:val="20"/>
                <w:szCs w:val="20"/>
                <w:lang w:val="hy-AM"/>
              </w:rPr>
            </w:pPr>
            <w:r w:rsidRPr="002020F9">
              <w:rPr>
                <w:rFonts w:ascii="GHEA Grapalat" w:hAnsi="GHEA Grapalat" w:cstheme="minorHAnsi"/>
                <w:color w:val="000000" w:themeColor="text1"/>
                <w:sz w:val="20"/>
                <w:szCs w:val="20"/>
                <w:lang w:val="hy-AM"/>
              </w:rPr>
              <w:t>ՀՀ արդարադատության նախարարություն</w:t>
            </w:r>
          </w:p>
        </w:tc>
      </w:tr>
      <w:tr w:rsidR="0009077D" w:rsidRPr="002020F9" w14:paraId="59FC8656" w14:textId="77777777" w:rsidTr="00426A37">
        <w:trPr>
          <w:trHeight w:val="455"/>
        </w:trPr>
        <w:tc>
          <w:tcPr>
            <w:tcW w:w="2018" w:type="dxa"/>
            <w:shd w:val="clear" w:color="auto" w:fill="FBD4B4" w:themeFill="accent6" w:themeFillTint="66"/>
          </w:tcPr>
          <w:p w14:paraId="63BD393D" w14:textId="77777777" w:rsidR="0009077D" w:rsidRPr="002020F9" w:rsidRDefault="0009077D" w:rsidP="002020F9">
            <w:pPr>
              <w:tabs>
                <w:tab w:val="left" w:pos="670"/>
              </w:tabs>
              <w:rPr>
                <w:rFonts w:ascii="GHEA Grapalat" w:eastAsia="Calibri" w:hAnsi="GHEA Grapalat" w:cs="Times New Roman"/>
                <w:b/>
                <w:sz w:val="20"/>
                <w:szCs w:val="20"/>
                <w:lang w:val="hy-AM"/>
              </w:rPr>
            </w:pPr>
          </w:p>
        </w:tc>
        <w:tc>
          <w:tcPr>
            <w:tcW w:w="6204" w:type="dxa"/>
            <w:shd w:val="clear" w:color="auto" w:fill="FBD4B4" w:themeFill="accent6" w:themeFillTint="66"/>
          </w:tcPr>
          <w:p w14:paraId="6D49B492" w14:textId="7BCC626C" w:rsidR="0009077D" w:rsidRPr="002020F9" w:rsidRDefault="0009077D" w:rsidP="002020F9">
            <w:pPr>
              <w:ind w:left="114"/>
              <w:jc w:val="center"/>
              <w:rPr>
                <w:rFonts w:ascii="GHEA Grapalat" w:eastAsia="Times New Roman" w:hAnsi="GHEA Grapalat" w:cs="Times New Roman"/>
                <w:b/>
                <w:bCs/>
                <w:sz w:val="20"/>
                <w:szCs w:val="20"/>
                <w:lang w:val="hy-AM" w:eastAsia="ru-RU"/>
              </w:rPr>
            </w:pPr>
            <w:r w:rsidRPr="002020F9">
              <w:rPr>
                <w:rFonts w:ascii="GHEA Grapalat" w:eastAsia="Times New Roman" w:hAnsi="GHEA Grapalat" w:cs="Times New Roman"/>
                <w:b/>
                <w:bCs/>
                <w:sz w:val="20"/>
                <w:szCs w:val="20"/>
                <w:lang w:val="hy-AM" w:eastAsia="ru-RU"/>
              </w:rPr>
              <w:t>Կատարողականի թիրախներ</w:t>
            </w:r>
          </w:p>
        </w:tc>
        <w:tc>
          <w:tcPr>
            <w:tcW w:w="2706" w:type="dxa"/>
            <w:vMerge w:val="restart"/>
            <w:shd w:val="clear" w:color="auto" w:fill="FBD4B4" w:themeFill="accent6" w:themeFillTint="66"/>
          </w:tcPr>
          <w:p w14:paraId="3FA135F5" w14:textId="55DDE7F9" w:rsidR="0009077D" w:rsidRPr="002020F9" w:rsidRDefault="0009077D"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FBD4B4" w:themeFill="accent6" w:themeFillTint="66"/>
          </w:tcPr>
          <w:p w14:paraId="269FC7A8" w14:textId="21726D00" w:rsidR="0009077D" w:rsidRPr="002020F9" w:rsidRDefault="0009077D"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FBD4B4" w:themeFill="accent6" w:themeFillTint="66"/>
          </w:tcPr>
          <w:p w14:paraId="5ABB2EBA" w14:textId="7EAA9693" w:rsidR="0009077D" w:rsidRPr="002020F9" w:rsidRDefault="0009077D"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09077D" w:rsidRPr="002020F9" w14:paraId="3C5CC8A2" w14:textId="77777777" w:rsidTr="00426A37">
        <w:trPr>
          <w:trHeight w:val="455"/>
        </w:trPr>
        <w:tc>
          <w:tcPr>
            <w:tcW w:w="2018" w:type="dxa"/>
            <w:shd w:val="clear" w:color="auto" w:fill="FBD4B4" w:themeFill="accent6" w:themeFillTint="66"/>
          </w:tcPr>
          <w:p w14:paraId="47BA793E" w14:textId="46D0C5D0" w:rsidR="0009077D" w:rsidRPr="002020F9" w:rsidRDefault="0009077D" w:rsidP="002020F9">
            <w:pPr>
              <w:tabs>
                <w:tab w:val="left" w:pos="670"/>
              </w:tabs>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FBD4B4" w:themeFill="accent6" w:themeFillTint="66"/>
          </w:tcPr>
          <w:p w14:paraId="57CA1DDB" w14:textId="47DC801D" w:rsidR="0009077D" w:rsidRPr="002020F9" w:rsidRDefault="0009077D" w:rsidP="002020F9">
            <w:pPr>
              <w:ind w:left="114"/>
              <w:jc w:val="center"/>
              <w:rPr>
                <w:rFonts w:ascii="GHEA Grapalat" w:eastAsia="Times New Roman" w:hAnsi="GHEA Grapalat" w:cs="Times New Roman"/>
                <w:sz w:val="20"/>
                <w:szCs w:val="20"/>
                <w:lang w:val="en-US" w:eastAsia="ru-RU"/>
              </w:rPr>
            </w:pPr>
            <w:r w:rsidRPr="002020F9">
              <w:rPr>
                <w:rFonts w:ascii="GHEA Grapalat" w:eastAsia="Times New Roman" w:hAnsi="GHEA Grapalat" w:cs="Times New Roman"/>
                <w:sz w:val="20"/>
                <w:szCs w:val="20"/>
                <w:lang w:val="en-US" w:eastAsia="ru-RU"/>
              </w:rPr>
              <w:t>2025</w:t>
            </w:r>
          </w:p>
        </w:tc>
        <w:tc>
          <w:tcPr>
            <w:tcW w:w="2706" w:type="dxa"/>
            <w:vMerge/>
            <w:shd w:val="clear" w:color="auto" w:fill="FBD4B4" w:themeFill="accent6" w:themeFillTint="66"/>
          </w:tcPr>
          <w:p w14:paraId="7FE84EB2" w14:textId="472447A9" w:rsidR="0009077D" w:rsidRPr="002020F9" w:rsidRDefault="0009077D" w:rsidP="002020F9">
            <w:pPr>
              <w:jc w:val="both"/>
              <w:rPr>
                <w:rFonts w:ascii="GHEA Grapalat" w:eastAsia="Calibri" w:hAnsi="GHEA Grapalat" w:cs="Times New Roman"/>
                <w:sz w:val="20"/>
                <w:szCs w:val="20"/>
                <w:lang w:val="hy-AM"/>
              </w:rPr>
            </w:pPr>
          </w:p>
        </w:tc>
        <w:tc>
          <w:tcPr>
            <w:tcW w:w="2070" w:type="dxa"/>
            <w:vMerge/>
            <w:shd w:val="clear" w:color="auto" w:fill="FBD4B4" w:themeFill="accent6" w:themeFillTint="66"/>
          </w:tcPr>
          <w:p w14:paraId="0E1FF156" w14:textId="22A4A59E" w:rsidR="0009077D" w:rsidRPr="002020F9" w:rsidRDefault="0009077D" w:rsidP="002020F9">
            <w:pPr>
              <w:jc w:val="both"/>
              <w:rPr>
                <w:rFonts w:ascii="GHEA Grapalat" w:eastAsia="Calibri" w:hAnsi="GHEA Grapalat" w:cs="Times New Roman"/>
                <w:sz w:val="20"/>
                <w:szCs w:val="20"/>
                <w:lang w:val="hy-AM"/>
              </w:rPr>
            </w:pPr>
          </w:p>
        </w:tc>
        <w:tc>
          <w:tcPr>
            <w:tcW w:w="2160" w:type="dxa"/>
            <w:vMerge/>
            <w:shd w:val="clear" w:color="auto" w:fill="FBD4B4" w:themeFill="accent6" w:themeFillTint="66"/>
          </w:tcPr>
          <w:p w14:paraId="7A7A2EA7" w14:textId="5DA0D8D0" w:rsidR="0009077D" w:rsidRPr="002020F9" w:rsidRDefault="0009077D" w:rsidP="002020F9">
            <w:pPr>
              <w:jc w:val="both"/>
              <w:rPr>
                <w:rFonts w:ascii="GHEA Grapalat" w:eastAsia="Calibri" w:hAnsi="GHEA Grapalat" w:cs="Times New Roman"/>
                <w:sz w:val="20"/>
                <w:szCs w:val="20"/>
                <w:lang w:val="hy-AM"/>
              </w:rPr>
            </w:pPr>
          </w:p>
        </w:tc>
      </w:tr>
      <w:tr w:rsidR="0009077D" w:rsidRPr="002020F9" w14:paraId="7008DB64" w14:textId="77777777" w:rsidTr="00426A37">
        <w:trPr>
          <w:trHeight w:val="455"/>
        </w:trPr>
        <w:tc>
          <w:tcPr>
            <w:tcW w:w="2018" w:type="dxa"/>
            <w:shd w:val="clear" w:color="auto" w:fill="FBD4B4" w:themeFill="accent6" w:themeFillTint="66"/>
          </w:tcPr>
          <w:p w14:paraId="39EB8246" w14:textId="2EDA6097" w:rsidR="0009077D" w:rsidRPr="002020F9" w:rsidRDefault="0009077D" w:rsidP="002020F9">
            <w:pPr>
              <w:tabs>
                <w:tab w:val="left" w:pos="670"/>
              </w:tabs>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FBD4B4" w:themeFill="accent6" w:themeFillTint="66"/>
          </w:tcPr>
          <w:p w14:paraId="1AF189A1" w14:textId="345B5F11" w:rsidR="0009077D" w:rsidRPr="002020F9" w:rsidRDefault="0009077D" w:rsidP="002020F9">
            <w:pPr>
              <w:ind w:left="114"/>
              <w:jc w:val="center"/>
              <w:rPr>
                <w:rFonts w:ascii="GHEA Grapalat" w:eastAsia="Times New Roman" w:hAnsi="GHEA Grapalat" w:cs="Times New Roman"/>
                <w:sz w:val="20"/>
                <w:szCs w:val="20"/>
                <w:lang w:val="en-US" w:eastAsia="ru-RU"/>
              </w:rPr>
            </w:pPr>
            <w:r w:rsidRPr="002020F9">
              <w:rPr>
                <w:rFonts w:ascii="GHEA Grapalat" w:eastAsia="Times New Roman" w:hAnsi="GHEA Grapalat" w:cs="Times New Roman"/>
                <w:sz w:val="20"/>
                <w:szCs w:val="20"/>
                <w:lang w:val="en-US" w:eastAsia="ru-RU"/>
              </w:rPr>
              <w:t>I</w:t>
            </w:r>
          </w:p>
        </w:tc>
        <w:tc>
          <w:tcPr>
            <w:tcW w:w="2706" w:type="dxa"/>
            <w:vMerge/>
            <w:shd w:val="clear" w:color="auto" w:fill="FBD4B4" w:themeFill="accent6" w:themeFillTint="66"/>
          </w:tcPr>
          <w:p w14:paraId="3F39A2EE" w14:textId="76A3AD46" w:rsidR="0009077D" w:rsidRPr="002020F9" w:rsidRDefault="0009077D" w:rsidP="002020F9">
            <w:pPr>
              <w:jc w:val="both"/>
              <w:rPr>
                <w:rFonts w:ascii="GHEA Grapalat" w:eastAsia="Calibri" w:hAnsi="GHEA Grapalat" w:cs="Times New Roman"/>
                <w:sz w:val="20"/>
                <w:szCs w:val="20"/>
                <w:lang w:val="hy-AM"/>
              </w:rPr>
            </w:pPr>
          </w:p>
        </w:tc>
        <w:tc>
          <w:tcPr>
            <w:tcW w:w="2070" w:type="dxa"/>
            <w:vMerge/>
            <w:shd w:val="clear" w:color="auto" w:fill="FBD4B4" w:themeFill="accent6" w:themeFillTint="66"/>
          </w:tcPr>
          <w:p w14:paraId="212C5C34" w14:textId="2233B808" w:rsidR="0009077D" w:rsidRPr="002020F9" w:rsidRDefault="0009077D" w:rsidP="002020F9">
            <w:pPr>
              <w:jc w:val="both"/>
              <w:rPr>
                <w:rFonts w:ascii="GHEA Grapalat" w:eastAsia="Calibri" w:hAnsi="GHEA Grapalat" w:cs="Times New Roman"/>
                <w:sz w:val="20"/>
                <w:szCs w:val="20"/>
                <w:lang w:val="hy-AM"/>
              </w:rPr>
            </w:pPr>
          </w:p>
        </w:tc>
        <w:tc>
          <w:tcPr>
            <w:tcW w:w="2160" w:type="dxa"/>
            <w:vMerge/>
            <w:shd w:val="clear" w:color="auto" w:fill="FBD4B4" w:themeFill="accent6" w:themeFillTint="66"/>
          </w:tcPr>
          <w:p w14:paraId="3DDA0544" w14:textId="67D4EF34" w:rsidR="0009077D" w:rsidRPr="002020F9" w:rsidRDefault="0009077D" w:rsidP="002020F9">
            <w:pPr>
              <w:jc w:val="both"/>
              <w:rPr>
                <w:rFonts w:ascii="GHEA Grapalat" w:eastAsia="Calibri" w:hAnsi="GHEA Grapalat" w:cs="Times New Roman"/>
                <w:sz w:val="20"/>
                <w:szCs w:val="20"/>
                <w:lang w:val="hy-AM"/>
              </w:rPr>
            </w:pPr>
          </w:p>
        </w:tc>
      </w:tr>
      <w:tr w:rsidR="0009077D" w:rsidRPr="002020F9" w14:paraId="2C1EE883" w14:textId="77777777" w:rsidTr="00426A37">
        <w:trPr>
          <w:trHeight w:val="455"/>
        </w:trPr>
        <w:tc>
          <w:tcPr>
            <w:tcW w:w="2018" w:type="dxa"/>
            <w:shd w:val="clear" w:color="auto" w:fill="FBD4B4" w:themeFill="accent6" w:themeFillTint="66"/>
          </w:tcPr>
          <w:p w14:paraId="1ED5756E" w14:textId="3ED3B1F1" w:rsidR="0009077D" w:rsidRPr="002020F9" w:rsidRDefault="0009077D" w:rsidP="002020F9">
            <w:pPr>
              <w:tabs>
                <w:tab w:val="left" w:pos="670"/>
              </w:tabs>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FBD4B4" w:themeFill="accent6" w:themeFillTint="66"/>
          </w:tcPr>
          <w:p w14:paraId="7E06B83A" w14:textId="116A7084" w:rsidR="0009077D" w:rsidRPr="002020F9" w:rsidRDefault="0081349C" w:rsidP="002020F9">
            <w:pPr>
              <w:ind w:left="114"/>
              <w:jc w:val="center"/>
              <w:rPr>
                <w:rFonts w:ascii="GHEA Grapalat" w:eastAsia="Times New Roman" w:hAnsi="GHEA Grapalat" w:cs="Times New Roman"/>
                <w:b/>
                <w:bCs/>
                <w:sz w:val="20"/>
                <w:szCs w:val="20"/>
                <w:lang w:val="hy-AM" w:eastAsia="ru-RU"/>
              </w:rPr>
            </w:pPr>
            <w:r w:rsidRPr="002020F9">
              <w:rPr>
                <w:rFonts w:ascii="GHEA Grapalat" w:eastAsia="GHEA Grapalat" w:hAnsi="GHEA Grapalat" w:cs="GHEA Grapalat"/>
                <w:b/>
                <w:sz w:val="20"/>
                <w:szCs w:val="20"/>
              </w:rPr>
              <w:t>Մասամբ կատարված</w:t>
            </w:r>
          </w:p>
        </w:tc>
        <w:tc>
          <w:tcPr>
            <w:tcW w:w="2706" w:type="dxa"/>
            <w:shd w:val="clear" w:color="auto" w:fill="FBD4B4" w:themeFill="accent6" w:themeFillTint="66"/>
          </w:tcPr>
          <w:p w14:paraId="62D67CE8" w14:textId="48C14055" w:rsidR="0009077D"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համապատասխան</w:t>
            </w:r>
          </w:p>
        </w:tc>
        <w:tc>
          <w:tcPr>
            <w:tcW w:w="2070" w:type="dxa"/>
            <w:shd w:val="clear" w:color="auto" w:fill="FBD4B4" w:themeFill="accent6" w:themeFillTint="66"/>
          </w:tcPr>
          <w:p w14:paraId="5982C970" w14:textId="31A967B4" w:rsidR="0009077D" w:rsidRPr="002020F9" w:rsidRDefault="0009077D" w:rsidP="002020F9">
            <w:pPr>
              <w:jc w:val="both"/>
              <w:rPr>
                <w:rFonts w:ascii="GHEA Grapalat" w:eastAsia="Calibri" w:hAnsi="GHEA Grapalat" w:cs="Times New Roman"/>
                <w:sz w:val="20"/>
                <w:szCs w:val="20"/>
                <w:lang w:val="hy-AM"/>
              </w:rPr>
            </w:pPr>
          </w:p>
        </w:tc>
        <w:tc>
          <w:tcPr>
            <w:tcW w:w="2160" w:type="dxa"/>
            <w:shd w:val="clear" w:color="auto" w:fill="FBD4B4" w:themeFill="accent6" w:themeFillTint="66"/>
          </w:tcPr>
          <w:p w14:paraId="0976C2E1" w14:textId="18AC9AC4" w:rsidR="0009077D"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ապահովված</w:t>
            </w:r>
          </w:p>
        </w:tc>
      </w:tr>
      <w:tr w:rsidR="0009077D" w:rsidRPr="006152E6" w14:paraId="0442B8D4" w14:textId="77777777" w:rsidTr="00426A37">
        <w:trPr>
          <w:trHeight w:val="455"/>
        </w:trPr>
        <w:tc>
          <w:tcPr>
            <w:tcW w:w="2018" w:type="dxa"/>
            <w:shd w:val="clear" w:color="auto" w:fill="FDE9D9" w:themeFill="accent6" w:themeFillTint="33"/>
          </w:tcPr>
          <w:p w14:paraId="524B36B9" w14:textId="1B9F5D98" w:rsidR="0009077D" w:rsidRPr="002020F9" w:rsidRDefault="0009077D" w:rsidP="002020F9">
            <w:pPr>
              <w:tabs>
                <w:tab w:val="left" w:pos="670"/>
              </w:tabs>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FDE9D9" w:themeFill="accent6" w:themeFillTint="33"/>
          </w:tcPr>
          <w:p w14:paraId="2A7F4774" w14:textId="1446C054" w:rsidR="0009077D" w:rsidRPr="005E1C48" w:rsidRDefault="0081349C" w:rsidP="005E1C48">
            <w:pPr>
              <w:pBdr>
                <w:top w:val="nil"/>
                <w:left w:val="nil"/>
                <w:bottom w:val="nil"/>
                <w:right w:val="nil"/>
                <w:between w:val="nil"/>
              </w:pBdr>
              <w:ind w:right="4"/>
              <w:jc w:val="both"/>
              <w:rPr>
                <w:rFonts w:ascii="GHEA Grapalat" w:eastAsia="GHEA Grapalat" w:hAnsi="GHEA Grapalat" w:cs="GHEA Grapalat"/>
                <w:sz w:val="20"/>
                <w:szCs w:val="20"/>
                <w:lang w:val="hy-AM"/>
              </w:rPr>
            </w:pPr>
            <w:r w:rsidRPr="002020F9">
              <w:rPr>
                <w:rFonts w:ascii="GHEA Grapalat" w:eastAsia="GHEA Grapalat" w:hAnsi="GHEA Grapalat" w:cs="GHEA Grapalat"/>
                <w:color w:val="000000"/>
                <w:sz w:val="20"/>
                <w:szCs w:val="20"/>
                <w:lang w:val="hy-AM"/>
              </w:rPr>
              <w:t xml:space="preserve">2024 թվականի ընթացքում պատգամավորական նախաձեռնությամբ մշակվել է ««Հասարակական կազմակերպությունների մասին» օրենքում փոփոխություններ կատարելու մասին» և «Վարչական դատավարության օրենսգրքում փոփոխություններ կատարելու մասին» օրենքների նախագծերի փաթեթ, որի վերաբերյալ Արդարադատության </w:t>
            </w:r>
            <w:r w:rsidRPr="002020F9">
              <w:rPr>
                <w:rFonts w:ascii="GHEA Grapalat" w:eastAsia="GHEA Grapalat" w:hAnsi="GHEA Grapalat" w:cs="GHEA Grapalat"/>
                <w:color w:val="000000"/>
                <w:sz w:val="20"/>
                <w:szCs w:val="20"/>
                <w:lang w:val="hy-AM"/>
              </w:rPr>
              <w:lastRenderedPageBreak/>
              <w:t>նախարարությունը ներկայացրել է կարծիք։ Նախագծի վերաբերյալ ԱՆ կարծիքը քննարկվել է նաև ԱԺ պատգամավորների հետ, Կառավարության առաջարկությունների հաշվառմամբ նախագիծը լրամշակվել է:</w:t>
            </w:r>
            <w:r w:rsidR="005E1C48">
              <w:rPr>
                <w:rFonts w:ascii="GHEA Grapalat" w:eastAsia="GHEA Grapalat" w:hAnsi="GHEA Grapalat" w:cs="GHEA Grapalat"/>
                <w:color w:val="000000"/>
                <w:sz w:val="20"/>
                <w:szCs w:val="20"/>
                <w:lang w:val="hy-AM"/>
              </w:rPr>
              <w:t xml:space="preserve"> </w:t>
            </w:r>
            <w:r w:rsidRPr="002020F9">
              <w:rPr>
                <w:rFonts w:ascii="GHEA Grapalat" w:eastAsia="GHEA Grapalat" w:hAnsi="GHEA Grapalat" w:cs="GHEA Grapalat"/>
                <w:sz w:val="20"/>
                <w:szCs w:val="20"/>
                <w:lang w:val="hy-AM"/>
              </w:rPr>
              <w:t>Միաժամանակ, հաշվի առնելով ս.թ. մայիսի 5-ին Վարչապետի մոտ կայացած խորհրդակցության N Վ/61-2025 արձանագրությամբ Վարչապետի հանձնարարականի 2.1 կետը՝ Հայաստանի Հանրապետությունում դատավորների պահանջվող օպտիմալ թվի, դրա ապահովման համար անհրաժեշտ բյուջետային ծախսի և ժամանակացույցի վերաբերյալ Արդարադատության նախարարության կողմից հիմնավորված գնահատման գործընթացի նախաձեռնումը և ըստ այդմ համապատասխան քաղաքականության մշակման անհրաժեշտությունը` ներկայումս քննարկվում է նախածի նպատակահարմարությունը:</w:t>
            </w:r>
          </w:p>
        </w:tc>
        <w:tc>
          <w:tcPr>
            <w:tcW w:w="2706" w:type="dxa"/>
            <w:shd w:val="clear" w:color="auto" w:fill="FDE9D9" w:themeFill="accent6" w:themeFillTint="33"/>
          </w:tcPr>
          <w:p w14:paraId="6FE4E45C" w14:textId="63ECBE48" w:rsidR="0009077D" w:rsidRPr="002020F9" w:rsidRDefault="0081349C"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lastRenderedPageBreak/>
              <w:t xml:space="preserve">««Հասարակական կազմակերպությունների մասին» օրենքում փոփոխություններ կատարելու մասին» և «Վարչական </w:t>
            </w:r>
            <w:r w:rsidRPr="002020F9">
              <w:rPr>
                <w:rFonts w:ascii="GHEA Grapalat" w:eastAsia="GHEA Grapalat" w:hAnsi="GHEA Grapalat" w:cs="GHEA Grapalat"/>
                <w:sz w:val="20"/>
                <w:szCs w:val="20"/>
                <w:lang w:val="hy-AM"/>
              </w:rPr>
              <w:lastRenderedPageBreak/>
              <w:t>դատավարության օրենսգրքում փոփոխություններ կատարելու մասին» օրենքների նախագծերի փաթեթը լրամշալվել է Կառավարության առաջարկությունների հիման վրա:</w:t>
            </w:r>
          </w:p>
        </w:tc>
        <w:tc>
          <w:tcPr>
            <w:tcW w:w="2070" w:type="dxa"/>
            <w:shd w:val="clear" w:color="auto" w:fill="FDE9D9" w:themeFill="accent6" w:themeFillTint="33"/>
          </w:tcPr>
          <w:p w14:paraId="3B19989B" w14:textId="6A379AB8" w:rsidR="0009077D" w:rsidRPr="002020F9" w:rsidRDefault="0009077D" w:rsidP="002020F9">
            <w:pPr>
              <w:jc w:val="both"/>
              <w:rPr>
                <w:rFonts w:ascii="GHEA Grapalat" w:hAnsi="GHEA Grapalat"/>
                <w:sz w:val="20"/>
                <w:szCs w:val="20"/>
                <w:lang w:val="hy-AM"/>
              </w:rPr>
            </w:pPr>
          </w:p>
        </w:tc>
        <w:tc>
          <w:tcPr>
            <w:tcW w:w="2160" w:type="dxa"/>
            <w:shd w:val="clear" w:color="auto" w:fill="FDE9D9" w:themeFill="accent6" w:themeFillTint="33"/>
          </w:tcPr>
          <w:p w14:paraId="60003D76" w14:textId="4BDAA578"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Օրենսդրական փաթեթը մշակվել է, ներկայացվել է Կառավարությանը:</w:t>
            </w:r>
          </w:p>
          <w:p w14:paraId="1A2656BF" w14:textId="77777777" w:rsidR="0009077D" w:rsidRPr="002020F9" w:rsidRDefault="0009077D" w:rsidP="002020F9">
            <w:pPr>
              <w:ind w:firstLine="720"/>
              <w:rPr>
                <w:rFonts w:ascii="GHEA Grapalat" w:eastAsia="Calibri" w:hAnsi="GHEA Grapalat" w:cs="Times New Roman"/>
                <w:sz w:val="20"/>
                <w:szCs w:val="20"/>
                <w:lang w:val="hy-AM"/>
              </w:rPr>
            </w:pPr>
          </w:p>
        </w:tc>
      </w:tr>
      <w:tr w:rsidR="0009077D" w:rsidRPr="006152E6" w14:paraId="6186ED34" w14:textId="77777777" w:rsidTr="00426A37">
        <w:trPr>
          <w:trHeight w:val="614"/>
        </w:trPr>
        <w:tc>
          <w:tcPr>
            <w:tcW w:w="8222" w:type="dxa"/>
            <w:gridSpan w:val="2"/>
            <w:shd w:val="clear" w:color="auto" w:fill="E5B8B7" w:themeFill="accent2" w:themeFillTint="66"/>
          </w:tcPr>
          <w:p w14:paraId="2E099A56" w14:textId="77777777" w:rsidR="0009077D" w:rsidRPr="002020F9" w:rsidRDefault="0009077D"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Գործողության համար և բովանդակություն</w:t>
            </w:r>
          </w:p>
          <w:p w14:paraId="3267F515" w14:textId="77777777" w:rsidR="0009077D" w:rsidRPr="002020F9" w:rsidRDefault="0009077D" w:rsidP="002020F9">
            <w:pPr>
              <w:jc w:val="both"/>
              <w:rPr>
                <w:rFonts w:ascii="GHEA Grapalat" w:eastAsia="Calibri" w:hAnsi="GHEA Grapalat" w:cs="Times New Roman"/>
                <w:b/>
                <w:sz w:val="20"/>
                <w:szCs w:val="20"/>
                <w:lang w:val="hy-AM"/>
              </w:rPr>
            </w:pPr>
          </w:p>
          <w:p w14:paraId="3B132A23" w14:textId="0E78FD19" w:rsidR="0009077D" w:rsidRPr="002020F9" w:rsidRDefault="0009077D" w:rsidP="002020F9">
            <w:pPr>
              <w:jc w:val="both"/>
              <w:rPr>
                <w:rFonts w:ascii="GHEA Grapalat" w:hAnsi="GHEA Grapalat"/>
                <w:b/>
                <w:sz w:val="20"/>
                <w:szCs w:val="20"/>
                <w:lang w:val="hy-AM"/>
              </w:rPr>
            </w:pPr>
            <w:r w:rsidRPr="002020F9">
              <w:rPr>
                <w:rFonts w:ascii="GHEA Grapalat" w:hAnsi="GHEA Grapalat"/>
                <w:b/>
                <w:sz w:val="20"/>
                <w:szCs w:val="20"/>
                <w:lang w:val="hy-AM"/>
              </w:rPr>
              <w:t xml:space="preserve">Գործողություն 3.10. </w:t>
            </w:r>
            <w:r w:rsidRPr="002020F9">
              <w:rPr>
                <w:rFonts w:ascii="GHEA Grapalat" w:hAnsi="GHEA Grapalat"/>
                <w:sz w:val="20"/>
                <w:szCs w:val="20"/>
                <w:lang w:val="hy-AM"/>
              </w:rPr>
              <w:t>Ի կատարումն Դատական օրենսգրքի 11-րդ հոդվածի 10-րդ կետի՝ ներդնել դատական իշխանության պաշտոնական կայքում հրապարակվող դատական ակտերում անձնական տվյալների ապանձնավորման ծրագիր և վերահսկողություն սահմանել իրագործման նկատմամբ</w:t>
            </w:r>
          </w:p>
        </w:tc>
        <w:tc>
          <w:tcPr>
            <w:tcW w:w="6936" w:type="dxa"/>
            <w:gridSpan w:val="3"/>
            <w:shd w:val="clear" w:color="auto" w:fill="E5B8B7" w:themeFill="accent2" w:themeFillTint="66"/>
          </w:tcPr>
          <w:p w14:paraId="25702981" w14:textId="77777777" w:rsidR="0009077D" w:rsidRPr="002020F9" w:rsidRDefault="0009077D"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6D96A0C8" w14:textId="77777777" w:rsidR="0009077D" w:rsidRPr="002020F9" w:rsidRDefault="0009077D" w:rsidP="002020F9">
            <w:pPr>
              <w:jc w:val="both"/>
              <w:rPr>
                <w:rFonts w:ascii="GHEA Grapalat" w:eastAsia="Calibri" w:hAnsi="GHEA Grapalat" w:cs="Times New Roman"/>
                <w:b/>
                <w:sz w:val="20"/>
                <w:szCs w:val="20"/>
                <w:lang w:val="hy-AM"/>
              </w:rPr>
            </w:pPr>
          </w:p>
          <w:p w14:paraId="64E5DE1D" w14:textId="03B78381" w:rsidR="0009077D" w:rsidRPr="002020F9" w:rsidRDefault="0009077D" w:rsidP="002020F9">
            <w:pP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 xml:space="preserve">ՀՀ բարձրագույն դատական խորհուրդ </w:t>
            </w:r>
          </w:p>
        </w:tc>
      </w:tr>
      <w:tr w:rsidR="0009077D" w:rsidRPr="002020F9" w14:paraId="3479931E" w14:textId="77777777" w:rsidTr="00426A37">
        <w:trPr>
          <w:trHeight w:val="461"/>
        </w:trPr>
        <w:tc>
          <w:tcPr>
            <w:tcW w:w="2018" w:type="dxa"/>
            <w:shd w:val="clear" w:color="auto" w:fill="E5B8B7" w:themeFill="accent2" w:themeFillTint="66"/>
          </w:tcPr>
          <w:p w14:paraId="080D0600" w14:textId="77777777" w:rsidR="0009077D" w:rsidRPr="002020F9" w:rsidRDefault="0009077D" w:rsidP="002020F9">
            <w:pPr>
              <w:jc w:val="both"/>
              <w:rPr>
                <w:rFonts w:ascii="GHEA Grapalat" w:eastAsia="Calibri" w:hAnsi="GHEA Grapalat" w:cs="Times New Roman"/>
                <w:b/>
                <w:sz w:val="20"/>
                <w:szCs w:val="20"/>
                <w:lang w:val="hy-AM"/>
              </w:rPr>
            </w:pPr>
          </w:p>
        </w:tc>
        <w:tc>
          <w:tcPr>
            <w:tcW w:w="6204" w:type="dxa"/>
            <w:shd w:val="clear" w:color="auto" w:fill="E5B8B7" w:themeFill="accent2" w:themeFillTint="66"/>
          </w:tcPr>
          <w:p w14:paraId="76ABF3C1" w14:textId="63576A12" w:rsidR="0009077D" w:rsidRPr="002020F9" w:rsidRDefault="0009077D"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Կատարողականի թիրախներ</w:t>
            </w:r>
          </w:p>
        </w:tc>
        <w:tc>
          <w:tcPr>
            <w:tcW w:w="2706" w:type="dxa"/>
            <w:vMerge w:val="restart"/>
            <w:shd w:val="clear" w:color="auto" w:fill="E5B8B7" w:themeFill="accent2" w:themeFillTint="66"/>
          </w:tcPr>
          <w:p w14:paraId="3DB33770" w14:textId="0CA8E8B1" w:rsidR="0009077D" w:rsidRPr="002020F9" w:rsidRDefault="0009077D" w:rsidP="002020F9">
            <w:pPr>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Արդյունքային որակական ցուցանիշներ</w:t>
            </w:r>
          </w:p>
        </w:tc>
        <w:tc>
          <w:tcPr>
            <w:tcW w:w="2070" w:type="dxa"/>
            <w:vMerge w:val="restart"/>
            <w:shd w:val="clear" w:color="auto" w:fill="E5B8B7" w:themeFill="accent2" w:themeFillTint="66"/>
          </w:tcPr>
          <w:p w14:paraId="4B28B337" w14:textId="5A8876D1" w:rsidR="0009077D" w:rsidRPr="002020F9" w:rsidRDefault="0009077D" w:rsidP="002020F9">
            <w:pP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քանակական</w:t>
            </w:r>
          </w:p>
          <w:p w14:paraId="1F629523" w14:textId="7370276F" w:rsidR="0009077D" w:rsidRPr="002020F9" w:rsidRDefault="0009077D" w:rsidP="002020F9">
            <w:pPr>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ցուցանիշներ</w:t>
            </w:r>
          </w:p>
        </w:tc>
        <w:tc>
          <w:tcPr>
            <w:tcW w:w="2160" w:type="dxa"/>
            <w:vMerge w:val="restart"/>
            <w:shd w:val="clear" w:color="auto" w:fill="E5B8B7" w:themeFill="accent2" w:themeFillTint="66"/>
          </w:tcPr>
          <w:p w14:paraId="24002434" w14:textId="6AD7A2F0" w:rsidR="0009077D" w:rsidRPr="002020F9" w:rsidRDefault="0009077D"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Ակնկալվող արդյունքներ</w:t>
            </w:r>
          </w:p>
        </w:tc>
      </w:tr>
      <w:tr w:rsidR="0009077D" w:rsidRPr="002020F9" w14:paraId="5BC7C21C" w14:textId="77777777" w:rsidTr="00426A37">
        <w:trPr>
          <w:trHeight w:val="411"/>
        </w:trPr>
        <w:tc>
          <w:tcPr>
            <w:tcW w:w="2018" w:type="dxa"/>
            <w:shd w:val="clear" w:color="auto" w:fill="E5B8B7" w:themeFill="accent2" w:themeFillTint="66"/>
          </w:tcPr>
          <w:p w14:paraId="544434F8" w14:textId="4A75E7D2" w:rsidR="0009077D" w:rsidRPr="002020F9" w:rsidRDefault="0009077D"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E5B8B7" w:themeFill="accent2" w:themeFillTint="66"/>
          </w:tcPr>
          <w:p w14:paraId="57B0F259" w14:textId="51D86F3F" w:rsidR="0009077D" w:rsidRPr="002020F9" w:rsidRDefault="0009077D"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en-US"/>
              </w:rPr>
              <w:t>2025</w:t>
            </w:r>
          </w:p>
        </w:tc>
        <w:tc>
          <w:tcPr>
            <w:tcW w:w="2706" w:type="dxa"/>
            <w:vMerge/>
            <w:shd w:val="clear" w:color="auto" w:fill="E5B8B7" w:themeFill="accent2" w:themeFillTint="66"/>
          </w:tcPr>
          <w:p w14:paraId="3A4E1B85" w14:textId="77777777" w:rsidR="0009077D" w:rsidRPr="002020F9" w:rsidRDefault="0009077D" w:rsidP="002020F9">
            <w:pPr>
              <w:jc w:val="both"/>
              <w:rPr>
                <w:rFonts w:ascii="GHEA Grapalat" w:eastAsia="Calibri" w:hAnsi="GHEA Grapalat" w:cs="Times New Roman"/>
                <w:sz w:val="20"/>
                <w:szCs w:val="20"/>
                <w:lang w:val="hy-AM"/>
              </w:rPr>
            </w:pPr>
          </w:p>
        </w:tc>
        <w:tc>
          <w:tcPr>
            <w:tcW w:w="2070" w:type="dxa"/>
            <w:vMerge/>
            <w:shd w:val="clear" w:color="auto" w:fill="E5B8B7" w:themeFill="accent2" w:themeFillTint="66"/>
          </w:tcPr>
          <w:p w14:paraId="61829954" w14:textId="77777777" w:rsidR="0009077D" w:rsidRPr="002020F9" w:rsidRDefault="0009077D" w:rsidP="002020F9">
            <w:pPr>
              <w:jc w:val="both"/>
              <w:rPr>
                <w:rFonts w:ascii="GHEA Grapalat" w:eastAsia="Calibri" w:hAnsi="GHEA Grapalat" w:cs="Times New Roman"/>
                <w:sz w:val="20"/>
                <w:szCs w:val="20"/>
                <w:lang w:val="hy-AM"/>
              </w:rPr>
            </w:pPr>
          </w:p>
        </w:tc>
        <w:tc>
          <w:tcPr>
            <w:tcW w:w="2160" w:type="dxa"/>
            <w:vMerge/>
            <w:shd w:val="clear" w:color="auto" w:fill="E5B8B7" w:themeFill="accent2" w:themeFillTint="66"/>
          </w:tcPr>
          <w:p w14:paraId="6A410773" w14:textId="77777777" w:rsidR="0009077D" w:rsidRPr="002020F9" w:rsidRDefault="0009077D" w:rsidP="002020F9">
            <w:pPr>
              <w:jc w:val="both"/>
              <w:rPr>
                <w:rFonts w:ascii="GHEA Grapalat" w:eastAsia="Calibri" w:hAnsi="GHEA Grapalat" w:cs="Times New Roman"/>
                <w:sz w:val="20"/>
                <w:szCs w:val="20"/>
                <w:lang w:val="hy-AM"/>
              </w:rPr>
            </w:pPr>
          </w:p>
        </w:tc>
      </w:tr>
      <w:tr w:rsidR="0009077D" w:rsidRPr="002020F9" w14:paraId="6B7A7B77" w14:textId="77777777" w:rsidTr="00426A37">
        <w:trPr>
          <w:trHeight w:val="436"/>
        </w:trPr>
        <w:tc>
          <w:tcPr>
            <w:tcW w:w="2018" w:type="dxa"/>
            <w:shd w:val="clear" w:color="auto" w:fill="E5B8B7" w:themeFill="accent2" w:themeFillTint="66"/>
          </w:tcPr>
          <w:p w14:paraId="0FC1979D" w14:textId="7CF9C963" w:rsidR="0009077D" w:rsidRPr="002020F9" w:rsidRDefault="0009077D"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E5B8B7" w:themeFill="accent2" w:themeFillTint="66"/>
          </w:tcPr>
          <w:p w14:paraId="1F9FCC9D" w14:textId="1FA9B409" w:rsidR="0009077D" w:rsidRPr="002020F9" w:rsidRDefault="0009077D"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I</w:t>
            </w:r>
          </w:p>
          <w:p w14:paraId="10E21956" w14:textId="77777777" w:rsidR="0009077D" w:rsidRPr="002020F9" w:rsidRDefault="0009077D" w:rsidP="002020F9">
            <w:pPr>
              <w:jc w:val="both"/>
              <w:rPr>
                <w:rFonts w:ascii="GHEA Grapalat" w:eastAsia="Calibri" w:hAnsi="GHEA Grapalat" w:cs="Times New Roman"/>
                <w:sz w:val="20"/>
                <w:szCs w:val="20"/>
                <w:lang w:val="en-US"/>
              </w:rPr>
            </w:pPr>
          </w:p>
        </w:tc>
        <w:tc>
          <w:tcPr>
            <w:tcW w:w="2706" w:type="dxa"/>
            <w:vMerge/>
            <w:shd w:val="clear" w:color="auto" w:fill="E5B8B7" w:themeFill="accent2" w:themeFillTint="66"/>
          </w:tcPr>
          <w:p w14:paraId="4CF2ADAA" w14:textId="77777777" w:rsidR="0009077D" w:rsidRPr="002020F9" w:rsidRDefault="0009077D" w:rsidP="002020F9">
            <w:pPr>
              <w:jc w:val="both"/>
              <w:rPr>
                <w:rFonts w:ascii="GHEA Grapalat" w:eastAsia="Calibri" w:hAnsi="GHEA Grapalat" w:cs="Times New Roman"/>
                <w:sz w:val="20"/>
                <w:szCs w:val="20"/>
                <w:lang w:val="hy-AM"/>
              </w:rPr>
            </w:pPr>
          </w:p>
        </w:tc>
        <w:tc>
          <w:tcPr>
            <w:tcW w:w="2070" w:type="dxa"/>
            <w:vMerge/>
            <w:shd w:val="clear" w:color="auto" w:fill="E5B8B7" w:themeFill="accent2" w:themeFillTint="66"/>
          </w:tcPr>
          <w:p w14:paraId="14FD4028" w14:textId="77777777" w:rsidR="0009077D" w:rsidRPr="002020F9" w:rsidRDefault="0009077D" w:rsidP="002020F9">
            <w:pPr>
              <w:jc w:val="both"/>
              <w:rPr>
                <w:rFonts w:ascii="GHEA Grapalat" w:eastAsia="Calibri" w:hAnsi="GHEA Grapalat" w:cs="Times New Roman"/>
                <w:sz w:val="20"/>
                <w:szCs w:val="20"/>
                <w:lang w:val="hy-AM"/>
              </w:rPr>
            </w:pPr>
          </w:p>
        </w:tc>
        <w:tc>
          <w:tcPr>
            <w:tcW w:w="2160" w:type="dxa"/>
            <w:vMerge/>
            <w:shd w:val="clear" w:color="auto" w:fill="E5B8B7" w:themeFill="accent2" w:themeFillTint="66"/>
          </w:tcPr>
          <w:p w14:paraId="5292F980" w14:textId="77777777" w:rsidR="0009077D" w:rsidRPr="002020F9" w:rsidRDefault="0009077D" w:rsidP="002020F9">
            <w:pPr>
              <w:jc w:val="both"/>
              <w:rPr>
                <w:rFonts w:ascii="GHEA Grapalat" w:eastAsia="Calibri" w:hAnsi="GHEA Grapalat" w:cs="Times New Roman"/>
                <w:sz w:val="20"/>
                <w:szCs w:val="20"/>
                <w:lang w:val="hy-AM"/>
              </w:rPr>
            </w:pPr>
          </w:p>
        </w:tc>
      </w:tr>
      <w:tr w:rsidR="0009077D" w:rsidRPr="002020F9" w14:paraId="6C8E6E1E" w14:textId="77777777" w:rsidTr="00426A37">
        <w:trPr>
          <w:trHeight w:val="458"/>
        </w:trPr>
        <w:tc>
          <w:tcPr>
            <w:tcW w:w="2018" w:type="dxa"/>
            <w:shd w:val="clear" w:color="auto" w:fill="E5B8B7" w:themeFill="accent2" w:themeFillTint="66"/>
          </w:tcPr>
          <w:p w14:paraId="18D86EA5" w14:textId="6325D4D8" w:rsidR="0009077D" w:rsidRPr="002020F9" w:rsidRDefault="0009077D"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en-US"/>
              </w:rPr>
              <w:t>Կ</w:t>
            </w:r>
            <w:r w:rsidRPr="002020F9">
              <w:rPr>
                <w:rFonts w:ascii="GHEA Grapalat" w:eastAsia="Calibri" w:hAnsi="GHEA Grapalat" w:cs="Times New Roman"/>
                <w:b/>
                <w:sz w:val="20"/>
                <w:szCs w:val="20"/>
                <w:lang w:val="hy-AM"/>
              </w:rPr>
              <w:t>արգավիճակ</w:t>
            </w:r>
          </w:p>
        </w:tc>
        <w:tc>
          <w:tcPr>
            <w:tcW w:w="6204" w:type="dxa"/>
            <w:shd w:val="clear" w:color="auto" w:fill="E5B8B7" w:themeFill="accent2" w:themeFillTint="66"/>
          </w:tcPr>
          <w:p w14:paraId="42196BF6" w14:textId="4318F784" w:rsidR="0009077D" w:rsidRPr="002020F9" w:rsidRDefault="00CA04EA" w:rsidP="002020F9">
            <w:pPr>
              <w:jc w:val="center"/>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Կատարված չէ</w:t>
            </w:r>
          </w:p>
        </w:tc>
        <w:tc>
          <w:tcPr>
            <w:tcW w:w="2706" w:type="dxa"/>
            <w:shd w:val="clear" w:color="auto" w:fill="E5B8B7" w:themeFill="accent2" w:themeFillTint="66"/>
          </w:tcPr>
          <w:p w14:paraId="644F82CC" w14:textId="441BF1B6" w:rsidR="0009077D" w:rsidRPr="002020F9" w:rsidRDefault="00CA04EA"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Չի համապատասխանում</w:t>
            </w:r>
          </w:p>
        </w:tc>
        <w:tc>
          <w:tcPr>
            <w:tcW w:w="2070" w:type="dxa"/>
            <w:shd w:val="clear" w:color="auto" w:fill="E5B8B7" w:themeFill="accent2" w:themeFillTint="66"/>
          </w:tcPr>
          <w:p w14:paraId="5959C26C" w14:textId="3D560579" w:rsidR="0009077D" w:rsidRPr="002020F9" w:rsidRDefault="0009077D" w:rsidP="002020F9">
            <w:pPr>
              <w:jc w:val="center"/>
              <w:rPr>
                <w:rFonts w:ascii="GHEA Grapalat" w:eastAsia="Calibri" w:hAnsi="GHEA Grapalat" w:cs="Times New Roman"/>
                <w:sz w:val="20"/>
                <w:szCs w:val="20"/>
                <w:lang w:val="hy-AM"/>
              </w:rPr>
            </w:pPr>
          </w:p>
        </w:tc>
        <w:tc>
          <w:tcPr>
            <w:tcW w:w="2160" w:type="dxa"/>
            <w:shd w:val="clear" w:color="auto" w:fill="E5B8B7" w:themeFill="accent2" w:themeFillTint="66"/>
          </w:tcPr>
          <w:p w14:paraId="63847BCE" w14:textId="60E66863" w:rsidR="0009077D" w:rsidRPr="002020F9" w:rsidRDefault="00CA04EA"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Ապահովված չէ</w:t>
            </w:r>
          </w:p>
        </w:tc>
      </w:tr>
      <w:tr w:rsidR="002F352A" w:rsidRPr="006152E6" w14:paraId="1553E719" w14:textId="77777777" w:rsidTr="00426A37">
        <w:trPr>
          <w:trHeight w:val="275"/>
        </w:trPr>
        <w:tc>
          <w:tcPr>
            <w:tcW w:w="2018" w:type="dxa"/>
            <w:shd w:val="clear" w:color="auto" w:fill="F2DBDB" w:themeFill="accent2" w:themeFillTint="33"/>
          </w:tcPr>
          <w:p w14:paraId="43E5C4E7" w14:textId="53AF3A51"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F2DBDB" w:themeFill="accent2" w:themeFillTint="33"/>
          </w:tcPr>
          <w:p w14:paraId="4E770583" w14:textId="77777777" w:rsidR="002F352A" w:rsidRPr="002020F9" w:rsidRDefault="002F352A" w:rsidP="002020F9">
            <w:pPr>
              <w:jc w:val="both"/>
              <w:rPr>
                <w:rFonts w:ascii="GHEA Grapalat" w:hAnsi="GHEA Grapalat"/>
                <w:sz w:val="20"/>
                <w:szCs w:val="20"/>
                <w:lang w:val="hy-AM"/>
              </w:rPr>
            </w:pPr>
            <w:r w:rsidRPr="002020F9">
              <w:rPr>
                <w:rFonts w:ascii="GHEA Grapalat" w:hAnsi="GHEA Grapalat"/>
                <w:sz w:val="20"/>
                <w:szCs w:val="20"/>
                <w:lang w:val="hy-AM"/>
              </w:rPr>
              <w:t xml:space="preserve">Դատական դեպարտամենտի և «Մեյսիս ինֆորմեյշն սիսթեմս» ընկերության համատեղ աշխատանքի արդյունքում մշակվել է ապանձնավորման ծրագրի տեխնիկական բնութագիրը: Առաջիկայում նախատեսվում է այդ տեխնիկական բնութագրով սահմանված գործիքակազմը տեղայնացնել «Դատական </w:t>
            </w:r>
            <w:r w:rsidRPr="002020F9">
              <w:rPr>
                <w:rFonts w:ascii="GHEA Grapalat" w:hAnsi="GHEA Grapalat"/>
                <w:sz w:val="20"/>
                <w:szCs w:val="20"/>
                <w:lang w:val="hy-AM"/>
              </w:rPr>
              <w:lastRenderedPageBreak/>
              <w:t>համակարգ» (CAST) համակարգչային ծրագրում, ինչի կապակցությամբ 2024թ. նոյեմբերի 12-ին Ընկերությանն ուղարկվել է համապատասխան գրություն:</w:t>
            </w:r>
          </w:p>
          <w:p w14:paraId="60BFA6E3" w14:textId="2C45AA0D" w:rsidR="002F352A" w:rsidRPr="002020F9" w:rsidRDefault="000F35DE" w:rsidP="006152E6">
            <w:pPr>
              <w:rPr>
                <w:rFonts w:ascii="GHEA Grapalat" w:hAnsi="GHEA Grapalat"/>
                <w:sz w:val="20"/>
                <w:szCs w:val="20"/>
                <w:lang w:val="hy-AM"/>
              </w:rPr>
            </w:pPr>
            <w:r w:rsidRPr="002020F9">
              <w:rPr>
                <w:rFonts w:ascii="GHEA Grapalat" w:hAnsi="GHEA Grapalat"/>
                <w:sz w:val="20"/>
                <w:szCs w:val="20"/>
                <w:lang w:val="hy-AM"/>
              </w:rPr>
              <w:t xml:space="preserve">Մինչ </w:t>
            </w:r>
            <w:r w:rsidR="002F352A" w:rsidRPr="002020F9">
              <w:rPr>
                <w:rFonts w:ascii="GHEA Grapalat" w:hAnsi="GHEA Grapalat"/>
                <w:sz w:val="20"/>
                <w:szCs w:val="20"/>
                <w:lang w:val="hy-AM"/>
              </w:rPr>
              <w:t xml:space="preserve">ծրագրի ամբողջական գործարկումը, Բարձրագույն դատական խորհրդի 2018թ. սեպտեմբերի 27-ի թիվ ԲԴԽ-40-Ո-105 որոշմամբ սահմանված կանոնի համաձայն՝ </w:t>
            </w:r>
            <w:r w:rsidRPr="002020F9">
              <w:rPr>
                <w:rFonts w:ascii="GHEA Grapalat" w:hAnsi="GHEA Grapalat"/>
                <w:sz w:val="20"/>
                <w:szCs w:val="20"/>
                <w:lang w:val="hy-AM"/>
              </w:rPr>
              <w:t xml:space="preserve">ներկայումս </w:t>
            </w:r>
            <w:r w:rsidR="002F352A" w:rsidRPr="002020F9">
              <w:rPr>
                <w:rFonts w:ascii="GHEA Grapalat" w:hAnsi="GHEA Grapalat"/>
                <w:sz w:val="20"/>
                <w:szCs w:val="20"/>
                <w:lang w:val="hy-AM"/>
              </w:rPr>
              <w:t>անձնական տվյալներ պարունակող դատական ակտերը</w:t>
            </w:r>
            <w:r w:rsidR="002F352A" w:rsidRPr="002020F9">
              <w:rPr>
                <w:rFonts w:ascii="Calibri" w:hAnsi="Calibri" w:cs="Calibri"/>
                <w:sz w:val="20"/>
                <w:szCs w:val="20"/>
                <w:lang w:val="hy-AM"/>
              </w:rPr>
              <w:t> </w:t>
            </w:r>
            <w:hyperlink r:id="rId9" w:tgtFrame="_blank" w:history="1">
              <w:r w:rsidR="002F352A" w:rsidRPr="002020F9">
                <w:rPr>
                  <w:rFonts w:ascii="GHEA Grapalat" w:hAnsi="GHEA Grapalat"/>
                  <w:sz w:val="20"/>
                  <w:szCs w:val="20"/>
                  <w:lang w:val="hy-AM"/>
                </w:rPr>
                <w:t>www.court.am</w:t>
              </w:r>
            </w:hyperlink>
            <w:r w:rsidR="002F352A" w:rsidRPr="002020F9">
              <w:rPr>
                <w:rFonts w:ascii="Calibri" w:hAnsi="Calibri" w:cs="Calibri"/>
                <w:sz w:val="20"/>
                <w:szCs w:val="20"/>
                <w:lang w:val="hy-AM"/>
              </w:rPr>
              <w:t> </w:t>
            </w:r>
            <w:r w:rsidR="002F352A" w:rsidRPr="002020F9">
              <w:rPr>
                <w:rFonts w:ascii="GHEA Grapalat" w:hAnsi="GHEA Grapalat"/>
                <w:sz w:val="20"/>
                <w:szCs w:val="20"/>
                <w:lang w:val="hy-AM"/>
              </w:rPr>
              <w:t>կայքում հրապարակվում են ապանձնավորված՝ ապահովելով տվյալների պաշտպանությունը:</w:t>
            </w:r>
          </w:p>
        </w:tc>
        <w:tc>
          <w:tcPr>
            <w:tcW w:w="2706" w:type="dxa"/>
            <w:shd w:val="clear" w:color="auto" w:fill="F2DBDB" w:themeFill="accent2" w:themeFillTint="33"/>
          </w:tcPr>
          <w:p w14:paraId="33722B8E" w14:textId="766118B7" w:rsidR="002F352A" w:rsidRPr="002020F9" w:rsidRDefault="000F35DE"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lastRenderedPageBreak/>
              <w:t>Մշակվել է ապանձնավորման ծրագրի տեխնիկական բնութագիրը:</w:t>
            </w:r>
          </w:p>
        </w:tc>
        <w:tc>
          <w:tcPr>
            <w:tcW w:w="2070" w:type="dxa"/>
            <w:shd w:val="clear" w:color="auto" w:fill="F2DBDB" w:themeFill="accent2" w:themeFillTint="33"/>
          </w:tcPr>
          <w:p w14:paraId="3DFDBF4D" w14:textId="092CF716" w:rsidR="002F352A" w:rsidRPr="002020F9" w:rsidRDefault="002F352A" w:rsidP="002020F9">
            <w:pPr>
              <w:jc w:val="both"/>
              <w:rPr>
                <w:rFonts w:ascii="GHEA Grapalat" w:hAnsi="GHEA Grapalat"/>
                <w:sz w:val="20"/>
                <w:szCs w:val="20"/>
                <w:lang w:val="hy-AM"/>
              </w:rPr>
            </w:pPr>
          </w:p>
        </w:tc>
        <w:tc>
          <w:tcPr>
            <w:tcW w:w="2160" w:type="dxa"/>
            <w:shd w:val="clear" w:color="auto" w:fill="F2DBDB" w:themeFill="accent2" w:themeFillTint="33"/>
          </w:tcPr>
          <w:p w14:paraId="4AA0C936" w14:textId="34301204" w:rsidR="002F352A" w:rsidRPr="002020F9" w:rsidRDefault="00CA04E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 xml:space="preserve">Մշակվել է ապանձնավորման ծրագրի տեխնիկական բնութագիրը, </w:t>
            </w:r>
            <w:r w:rsidRPr="002020F9">
              <w:rPr>
                <w:rFonts w:ascii="GHEA Grapalat" w:eastAsia="Calibri" w:hAnsi="GHEA Grapalat" w:cs="Times New Roman"/>
                <w:sz w:val="20"/>
                <w:szCs w:val="20"/>
                <w:lang w:val="hy-AM"/>
              </w:rPr>
              <w:lastRenderedPageBreak/>
              <w:t>սակայն ծրագիրը չի ներդրվել և գործարկվել:</w:t>
            </w:r>
          </w:p>
        </w:tc>
      </w:tr>
      <w:tr w:rsidR="002F352A" w:rsidRPr="006152E6" w14:paraId="164FA7E3" w14:textId="77777777" w:rsidTr="00426A37">
        <w:trPr>
          <w:trHeight w:val="626"/>
        </w:trPr>
        <w:tc>
          <w:tcPr>
            <w:tcW w:w="8222" w:type="dxa"/>
            <w:gridSpan w:val="2"/>
            <w:shd w:val="clear" w:color="auto" w:fill="FBD4B4" w:themeFill="accent6" w:themeFillTint="66"/>
          </w:tcPr>
          <w:p w14:paraId="76CC8CF5" w14:textId="77777777" w:rsidR="002F352A" w:rsidRPr="002020F9" w:rsidRDefault="002F352A"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Գործողության համար և բովանդակություն</w:t>
            </w:r>
          </w:p>
          <w:p w14:paraId="3F92293B" w14:textId="77777777" w:rsidR="002F352A" w:rsidRPr="002020F9" w:rsidRDefault="002F352A" w:rsidP="002020F9">
            <w:pPr>
              <w:jc w:val="both"/>
              <w:rPr>
                <w:rFonts w:ascii="GHEA Grapalat" w:eastAsia="Calibri" w:hAnsi="GHEA Grapalat" w:cs="Times New Roman"/>
                <w:b/>
                <w:sz w:val="20"/>
                <w:szCs w:val="20"/>
                <w:lang w:val="hy-AM"/>
              </w:rPr>
            </w:pPr>
          </w:p>
          <w:p w14:paraId="20489CF3" w14:textId="0E6293F7" w:rsidR="002F352A" w:rsidRPr="002020F9" w:rsidRDefault="002F352A" w:rsidP="002020F9">
            <w:pPr>
              <w:spacing w:after="200"/>
              <w:ind w:right="42"/>
              <w:jc w:val="both"/>
              <w:rPr>
                <w:rFonts w:ascii="GHEA Grapalat" w:hAnsi="GHEA Grapalat"/>
                <w:b/>
                <w:sz w:val="20"/>
                <w:szCs w:val="20"/>
                <w:lang w:val="hy-AM"/>
              </w:rPr>
            </w:pPr>
            <w:r w:rsidRPr="002020F9">
              <w:rPr>
                <w:rFonts w:ascii="GHEA Grapalat" w:hAnsi="GHEA Grapalat"/>
                <w:b/>
                <w:sz w:val="20"/>
                <w:szCs w:val="20"/>
                <w:lang w:val="hy-AM"/>
              </w:rPr>
              <w:t xml:space="preserve">Գործողություն 3.11. </w:t>
            </w:r>
            <w:r w:rsidRPr="002020F9">
              <w:rPr>
                <w:rFonts w:ascii="GHEA Grapalat" w:hAnsi="GHEA Grapalat"/>
                <w:sz w:val="20"/>
                <w:szCs w:val="20"/>
                <w:lang w:val="hy-AM"/>
              </w:rPr>
              <w:t>Արդարադատության ակադեմիայում դատավորների և դատավորների թեկնածուների ցուցակում ընդգրկված անձանց տարեկան վերապատրաստման ուսուցման ծրագրում մշակել և ներդնել զինվորական ծառայության կարգի դեմ ուղղված հանցագործություններին վերաբերող առանձին և համապարփակ վերապարաստման ծրագրեր</w:t>
            </w:r>
          </w:p>
        </w:tc>
        <w:tc>
          <w:tcPr>
            <w:tcW w:w="6936" w:type="dxa"/>
            <w:gridSpan w:val="3"/>
            <w:shd w:val="clear" w:color="auto" w:fill="FBD4B4" w:themeFill="accent6" w:themeFillTint="66"/>
          </w:tcPr>
          <w:p w14:paraId="1CB9D931" w14:textId="77777777" w:rsidR="002F352A" w:rsidRPr="002020F9" w:rsidRDefault="002F352A"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1293951F" w14:textId="77777777" w:rsidR="002F352A" w:rsidRPr="002020F9" w:rsidRDefault="002F352A" w:rsidP="002020F9">
            <w:pPr>
              <w:jc w:val="both"/>
              <w:rPr>
                <w:rFonts w:ascii="GHEA Grapalat" w:eastAsia="Calibri" w:hAnsi="GHEA Grapalat" w:cs="Times New Roman"/>
                <w:b/>
                <w:sz w:val="20"/>
                <w:szCs w:val="20"/>
                <w:lang w:val="hy-AM"/>
              </w:rPr>
            </w:pPr>
          </w:p>
          <w:p w14:paraId="20CDE825" w14:textId="4262090E" w:rsidR="002F352A" w:rsidRPr="002020F9" w:rsidRDefault="002F352A" w:rsidP="002020F9">
            <w:pPr>
              <w:spacing w:after="200"/>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արդարադատության ակադեմիա (համաձայնությամբ)</w:t>
            </w:r>
          </w:p>
        </w:tc>
      </w:tr>
      <w:tr w:rsidR="002F352A" w:rsidRPr="002020F9" w14:paraId="5489F9D9" w14:textId="77777777" w:rsidTr="00426A37">
        <w:trPr>
          <w:trHeight w:val="262"/>
        </w:trPr>
        <w:tc>
          <w:tcPr>
            <w:tcW w:w="2018" w:type="dxa"/>
            <w:shd w:val="clear" w:color="auto" w:fill="FBD4B4" w:themeFill="accent6" w:themeFillTint="66"/>
          </w:tcPr>
          <w:p w14:paraId="08E87E25" w14:textId="77777777" w:rsidR="002F352A" w:rsidRPr="002020F9" w:rsidRDefault="002F352A" w:rsidP="002020F9">
            <w:pPr>
              <w:spacing w:after="200"/>
              <w:jc w:val="center"/>
              <w:rPr>
                <w:rFonts w:ascii="GHEA Grapalat" w:eastAsia="Calibri" w:hAnsi="GHEA Grapalat" w:cs="Times New Roman"/>
                <w:b/>
                <w:sz w:val="20"/>
                <w:szCs w:val="20"/>
                <w:lang w:val="hy-AM"/>
              </w:rPr>
            </w:pPr>
          </w:p>
        </w:tc>
        <w:tc>
          <w:tcPr>
            <w:tcW w:w="6204" w:type="dxa"/>
            <w:shd w:val="clear" w:color="auto" w:fill="FBD4B4" w:themeFill="accent6" w:themeFillTint="66"/>
          </w:tcPr>
          <w:p w14:paraId="5A3BFA47" w14:textId="77777777" w:rsidR="002F352A" w:rsidRPr="002020F9" w:rsidRDefault="002F352A" w:rsidP="002020F9">
            <w:pPr>
              <w:spacing w:after="200"/>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Կատարողականի թիրախներ</w:t>
            </w:r>
          </w:p>
        </w:tc>
        <w:tc>
          <w:tcPr>
            <w:tcW w:w="2706" w:type="dxa"/>
            <w:vMerge w:val="restart"/>
            <w:shd w:val="clear" w:color="auto" w:fill="FBD4B4" w:themeFill="accent6" w:themeFillTint="66"/>
          </w:tcPr>
          <w:p w14:paraId="49FD4F68" w14:textId="77777777" w:rsidR="002F352A" w:rsidRPr="002020F9" w:rsidRDefault="002F352A" w:rsidP="002020F9">
            <w:pPr>
              <w:spacing w:after="200"/>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որակական ցուցանիշներ</w:t>
            </w:r>
          </w:p>
        </w:tc>
        <w:tc>
          <w:tcPr>
            <w:tcW w:w="2070" w:type="dxa"/>
            <w:vMerge w:val="restart"/>
            <w:shd w:val="clear" w:color="auto" w:fill="FBD4B4" w:themeFill="accent6" w:themeFillTint="66"/>
          </w:tcPr>
          <w:p w14:paraId="3A8D6F66" w14:textId="18B58B76" w:rsidR="002F352A" w:rsidRPr="002020F9" w:rsidRDefault="002F352A" w:rsidP="002020F9">
            <w:pPr>
              <w:spacing w:after="200"/>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Արդյունքային քանակական ցուցանիշներ</w:t>
            </w:r>
          </w:p>
        </w:tc>
        <w:tc>
          <w:tcPr>
            <w:tcW w:w="2160" w:type="dxa"/>
            <w:vMerge w:val="restart"/>
            <w:shd w:val="clear" w:color="auto" w:fill="FBD4B4" w:themeFill="accent6" w:themeFillTint="66"/>
          </w:tcPr>
          <w:p w14:paraId="5EF76928" w14:textId="77777777" w:rsidR="002F352A" w:rsidRPr="002020F9" w:rsidRDefault="002F352A" w:rsidP="002020F9">
            <w:pPr>
              <w:spacing w:after="200"/>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Ակնկալվող արդյունքներ</w:t>
            </w:r>
          </w:p>
        </w:tc>
      </w:tr>
      <w:tr w:rsidR="002F352A" w:rsidRPr="002020F9" w14:paraId="48B5AF43" w14:textId="77777777" w:rsidTr="00426A37">
        <w:trPr>
          <w:trHeight w:val="116"/>
        </w:trPr>
        <w:tc>
          <w:tcPr>
            <w:tcW w:w="2018" w:type="dxa"/>
            <w:shd w:val="clear" w:color="auto" w:fill="FBD4B4" w:themeFill="accent6" w:themeFillTint="66"/>
          </w:tcPr>
          <w:p w14:paraId="4C42DD43" w14:textId="77777777" w:rsidR="002F352A" w:rsidRPr="002020F9" w:rsidRDefault="002F352A" w:rsidP="002020F9">
            <w:pPr>
              <w:spacing w:after="200"/>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FBD4B4" w:themeFill="accent6" w:themeFillTint="66"/>
          </w:tcPr>
          <w:p w14:paraId="3C2F2E9A" w14:textId="1D701F0C" w:rsidR="002F352A" w:rsidRPr="002020F9" w:rsidRDefault="002F352A" w:rsidP="002020F9">
            <w:pPr>
              <w:spacing w:after="200"/>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2025</w:t>
            </w:r>
          </w:p>
        </w:tc>
        <w:tc>
          <w:tcPr>
            <w:tcW w:w="2706" w:type="dxa"/>
            <w:vMerge/>
            <w:shd w:val="clear" w:color="auto" w:fill="FBD4B4" w:themeFill="accent6" w:themeFillTint="66"/>
          </w:tcPr>
          <w:p w14:paraId="791BACEC" w14:textId="77777777" w:rsidR="002F352A" w:rsidRPr="002020F9" w:rsidRDefault="002F352A" w:rsidP="002020F9">
            <w:pPr>
              <w:spacing w:after="200"/>
              <w:jc w:val="both"/>
              <w:rPr>
                <w:rFonts w:ascii="GHEA Grapalat" w:eastAsia="Calibri" w:hAnsi="GHEA Grapalat" w:cs="Times New Roman"/>
                <w:sz w:val="20"/>
                <w:szCs w:val="20"/>
                <w:lang w:val="en-US"/>
              </w:rPr>
            </w:pPr>
          </w:p>
        </w:tc>
        <w:tc>
          <w:tcPr>
            <w:tcW w:w="2070" w:type="dxa"/>
            <w:vMerge/>
            <w:shd w:val="clear" w:color="auto" w:fill="FBD4B4" w:themeFill="accent6" w:themeFillTint="66"/>
          </w:tcPr>
          <w:p w14:paraId="35C5D7EA" w14:textId="77777777" w:rsidR="002F352A" w:rsidRPr="002020F9" w:rsidRDefault="002F352A" w:rsidP="002020F9">
            <w:pPr>
              <w:spacing w:after="200"/>
              <w:jc w:val="both"/>
              <w:rPr>
                <w:rFonts w:ascii="GHEA Grapalat" w:eastAsia="Calibri" w:hAnsi="GHEA Grapalat" w:cs="Times New Roman"/>
                <w:sz w:val="20"/>
                <w:szCs w:val="20"/>
                <w:lang w:val="en-US"/>
              </w:rPr>
            </w:pPr>
          </w:p>
        </w:tc>
        <w:tc>
          <w:tcPr>
            <w:tcW w:w="2160" w:type="dxa"/>
            <w:vMerge/>
            <w:shd w:val="clear" w:color="auto" w:fill="FBD4B4" w:themeFill="accent6" w:themeFillTint="66"/>
          </w:tcPr>
          <w:p w14:paraId="01F9015B" w14:textId="77777777" w:rsidR="002F352A" w:rsidRPr="002020F9" w:rsidRDefault="002F352A" w:rsidP="002020F9">
            <w:pPr>
              <w:spacing w:after="200"/>
              <w:jc w:val="both"/>
              <w:rPr>
                <w:rFonts w:ascii="GHEA Grapalat" w:eastAsia="Calibri" w:hAnsi="GHEA Grapalat" w:cs="Times New Roman"/>
                <w:sz w:val="20"/>
                <w:szCs w:val="20"/>
                <w:lang w:val="en-US"/>
              </w:rPr>
            </w:pPr>
          </w:p>
        </w:tc>
      </w:tr>
      <w:tr w:rsidR="002F352A" w:rsidRPr="002020F9" w14:paraId="3B84C1AD" w14:textId="77777777" w:rsidTr="00426A37">
        <w:trPr>
          <w:trHeight w:val="560"/>
        </w:trPr>
        <w:tc>
          <w:tcPr>
            <w:tcW w:w="2018" w:type="dxa"/>
            <w:shd w:val="clear" w:color="auto" w:fill="FBD4B4" w:themeFill="accent6" w:themeFillTint="66"/>
          </w:tcPr>
          <w:p w14:paraId="7D1187D0" w14:textId="77777777" w:rsidR="002F352A" w:rsidRPr="002020F9" w:rsidRDefault="002F352A" w:rsidP="002020F9">
            <w:pPr>
              <w:spacing w:after="200"/>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FBD4B4" w:themeFill="accent6" w:themeFillTint="66"/>
          </w:tcPr>
          <w:p w14:paraId="635C6217" w14:textId="1A84256F" w:rsidR="002F352A" w:rsidRPr="002020F9" w:rsidRDefault="002F352A" w:rsidP="002020F9">
            <w:pPr>
              <w:spacing w:after="200"/>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I</w:t>
            </w:r>
          </w:p>
        </w:tc>
        <w:tc>
          <w:tcPr>
            <w:tcW w:w="2706" w:type="dxa"/>
            <w:vMerge/>
            <w:shd w:val="clear" w:color="auto" w:fill="FBD4B4" w:themeFill="accent6" w:themeFillTint="66"/>
          </w:tcPr>
          <w:p w14:paraId="6A2BE8D1" w14:textId="77777777" w:rsidR="002F352A" w:rsidRPr="002020F9" w:rsidRDefault="002F352A" w:rsidP="002020F9">
            <w:pPr>
              <w:spacing w:after="200"/>
              <w:jc w:val="both"/>
              <w:rPr>
                <w:rFonts w:ascii="GHEA Grapalat" w:eastAsia="Calibri" w:hAnsi="GHEA Grapalat" w:cs="Times New Roman"/>
                <w:sz w:val="20"/>
                <w:szCs w:val="20"/>
                <w:lang w:val="en-US"/>
              </w:rPr>
            </w:pPr>
          </w:p>
        </w:tc>
        <w:tc>
          <w:tcPr>
            <w:tcW w:w="2070" w:type="dxa"/>
            <w:vMerge/>
            <w:shd w:val="clear" w:color="auto" w:fill="FBD4B4" w:themeFill="accent6" w:themeFillTint="66"/>
          </w:tcPr>
          <w:p w14:paraId="318F7950" w14:textId="77777777" w:rsidR="002F352A" w:rsidRPr="002020F9" w:rsidRDefault="002F352A" w:rsidP="002020F9">
            <w:pPr>
              <w:spacing w:after="200"/>
              <w:jc w:val="both"/>
              <w:rPr>
                <w:rFonts w:ascii="GHEA Grapalat" w:eastAsia="Calibri" w:hAnsi="GHEA Grapalat" w:cs="Times New Roman"/>
                <w:sz w:val="20"/>
                <w:szCs w:val="20"/>
                <w:lang w:val="en-US"/>
              </w:rPr>
            </w:pPr>
          </w:p>
        </w:tc>
        <w:tc>
          <w:tcPr>
            <w:tcW w:w="2160" w:type="dxa"/>
            <w:vMerge/>
            <w:shd w:val="clear" w:color="auto" w:fill="FBD4B4" w:themeFill="accent6" w:themeFillTint="66"/>
          </w:tcPr>
          <w:p w14:paraId="682DAE4D" w14:textId="77777777" w:rsidR="002F352A" w:rsidRPr="002020F9" w:rsidRDefault="002F352A" w:rsidP="002020F9">
            <w:pPr>
              <w:spacing w:after="200"/>
              <w:jc w:val="both"/>
              <w:rPr>
                <w:rFonts w:ascii="GHEA Grapalat" w:eastAsia="Calibri" w:hAnsi="GHEA Grapalat" w:cs="Times New Roman"/>
                <w:sz w:val="20"/>
                <w:szCs w:val="20"/>
                <w:lang w:val="en-US"/>
              </w:rPr>
            </w:pPr>
          </w:p>
        </w:tc>
      </w:tr>
      <w:tr w:rsidR="002F352A" w:rsidRPr="002020F9" w14:paraId="134E06CB" w14:textId="77777777" w:rsidTr="00426A37">
        <w:trPr>
          <w:trHeight w:val="810"/>
        </w:trPr>
        <w:tc>
          <w:tcPr>
            <w:tcW w:w="2018" w:type="dxa"/>
            <w:shd w:val="clear" w:color="auto" w:fill="FBD4B4" w:themeFill="accent6" w:themeFillTint="66"/>
          </w:tcPr>
          <w:p w14:paraId="6F06CD6E" w14:textId="77777777" w:rsidR="002F352A" w:rsidRPr="002020F9" w:rsidRDefault="002F352A" w:rsidP="002020F9">
            <w:pPr>
              <w:spacing w:after="200"/>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en-US"/>
              </w:rPr>
              <w:t>Կ</w:t>
            </w:r>
            <w:r w:rsidRPr="002020F9">
              <w:rPr>
                <w:rFonts w:ascii="GHEA Grapalat" w:eastAsia="Calibri" w:hAnsi="GHEA Grapalat" w:cs="Times New Roman"/>
                <w:b/>
                <w:sz w:val="20"/>
                <w:szCs w:val="20"/>
                <w:lang w:val="hy-AM"/>
              </w:rPr>
              <w:t>արգավիճակ</w:t>
            </w:r>
          </w:p>
        </w:tc>
        <w:tc>
          <w:tcPr>
            <w:tcW w:w="6204" w:type="dxa"/>
            <w:shd w:val="clear" w:color="auto" w:fill="FBD4B4" w:themeFill="accent6" w:themeFillTint="66"/>
          </w:tcPr>
          <w:p w14:paraId="78F5689B" w14:textId="5AE81108" w:rsidR="002F352A" w:rsidRPr="002020F9" w:rsidRDefault="0081349C" w:rsidP="002020F9">
            <w:pPr>
              <w:spacing w:after="200"/>
              <w:jc w:val="center"/>
              <w:rPr>
                <w:rFonts w:ascii="GHEA Grapalat" w:eastAsia="Calibri" w:hAnsi="GHEA Grapalat" w:cs="Times New Roman"/>
                <w:sz w:val="20"/>
                <w:szCs w:val="20"/>
                <w:lang w:val="hy-AM"/>
              </w:rPr>
            </w:pPr>
            <w:r w:rsidRPr="002020F9">
              <w:rPr>
                <w:rFonts w:ascii="GHEA Grapalat" w:eastAsia="GHEA Grapalat" w:hAnsi="GHEA Grapalat" w:cs="GHEA Grapalat"/>
                <w:b/>
                <w:sz w:val="20"/>
                <w:szCs w:val="20"/>
              </w:rPr>
              <w:t>Մասամբ կատարված</w:t>
            </w:r>
          </w:p>
        </w:tc>
        <w:tc>
          <w:tcPr>
            <w:tcW w:w="2706" w:type="dxa"/>
            <w:shd w:val="clear" w:color="auto" w:fill="FBD4B4" w:themeFill="accent6" w:themeFillTint="66"/>
          </w:tcPr>
          <w:p w14:paraId="163F6EA2" w14:textId="4758ACA0" w:rsidR="002F352A" w:rsidRPr="002020F9" w:rsidRDefault="0081349C" w:rsidP="002020F9">
            <w:pPr>
              <w:spacing w:after="200"/>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համապատասխան</w:t>
            </w:r>
          </w:p>
        </w:tc>
        <w:tc>
          <w:tcPr>
            <w:tcW w:w="2070" w:type="dxa"/>
            <w:shd w:val="clear" w:color="auto" w:fill="FBD4B4" w:themeFill="accent6" w:themeFillTint="66"/>
          </w:tcPr>
          <w:p w14:paraId="5411C7E4" w14:textId="3B20212D" w:rsidR="002F352A" w:rsidRPr="002020F9" w:rsidRDefault="002F352A" w:rsidP="002020F9">
            <w:pPr>
              <w:spacing w:after="200"/>
              <w:jc w:val="center"/>
              <w:rPr>
                <w:rFonts w:ascii="GHEA Grapalat" w:eastAsia="Calibri" w:hAnsi="GHEA Grapalat" w:cs="Times New Roman"/>
                <w:sz w:val="20"/>
                <w:szCs w:val="20"/>
                <w:lang w:val="hy-AM"/>
              </w:rPr>
            </w:pPr>
          </w:p>
        </w:tc>
        <w:tc>
          <w:tcPr>
            <w:tcW w:w="2160" w:type="dxa"/>
            <w:shd w:val="clear" w:color="auto" w:fill="FBD4B4" w:themeFill="accent6" w:themeFillTint="66"/>
          </w:tcPr>
          <w:p w14:paraId="492E610D" w14:textId="6AF3A8AA" w:rsidR="002F352A" w:rsidRPr="002020F9" w:rsidRDefault="0081349C" w:rsidP="002020F9">
            <w:pPr>
              <w:spacing w:after="200"/>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ապահովված</w:t>
            </w:r>
          </w:p>
        </w:tc>
      </w:tr>
      <w:tr w:rsidR="002F352A" w:rsidRPr="006152E6" w14:paraId="03066811" w14:textId="77777777" w:rsidTr="006152E6">
        <w:trPr>
          <w:trHeight w:val="945"/>
        </w:trPr>
        <w:tc>
          <w:tcPr>
            <w:tcW w:w="2018" w:type="dxa"/>
            <w:shd w:val="clear" w:color="auto" w:fill="FDE9D9" w:themeFill="accent6" w:themeFillTint="33"/>
          </w:tcPr>
          <w:p w14:paraId="33674FC5" w14:textId="77777777" w:rsidR="002F352A" w:rsidRPr="002020F9" w:rsidRDefault="002F352A" w:rsidP="002020F9">
            <w:pPr>
              <w:spacing w:after="200"/>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FDE9D9" w:themeFill="accent6" w:themeFillTint="33"/>
          </w:tcPr>
          <w:p w14:paraId="53900EC2" w14:textId="21F43627" w:rsidR="0081349C" w:rsidRPr="002020F9" w:rsidRDefault="0081349C" w:rsidP="002020F9">
            <w:pPr>
              <w:jc w:val="both"/>
              <w:rPr>
                <w:rFonts w:ascii="GHEA Grapalat" w:eastAsia="GHEA Grapalat" w:hAnsi="GHEA Grapalat" w:cs="GHEA Grapalat"/>
                <w:color w:val="000000"/>
                <w:sz w:val="20"/>
                <w:szCs w:val="20"/>
                <w:lang w:val="hy-AM"/>
              </w:rPr>
            </w:pPr>
            <w:r w:rsidRPr="002020F9">
              <w:rPr>
                <w:rFonts w:ascii="GHEA Grapalat" w:eastAsia="GHEA Grapalat" w:hAnsi="GHEA Grapalat" w:cs="GHEA Grapalat"/>
                <w:color w:val="000000"/>
                <w:sz w:val="20"/>
                <w:szCs w:val="20"/>
                <w:lang w:val="hy-AM"/>
              </w:rPr>
              <w:t>Դատավորների և դատավորների թեկնածուների 2025 թվականի տարեկան վերապատրաստման ուսուցման ծրագրի հատուկ մասնագիտական դասընթացների մոդուլում ներդրվել է «Զինվորական ծառայության մասին» վերտառությամբ դասընթացը, որով վերապատրաստումը տեղի է ունենալու սույն թվականի սեպտեմբեր-դեկտեմբեր ամիսներին:</w:t>
            </w:r>
          </w:p>
          <w:p w14:paraId="71FFF1EB" w14:textId="19FE8063" w:rsidR="002F352A" w:rsidRPr="002020F9" w:rsidRDefault="002F352A" w:rsidP="002020F9">
            <w:pPr>
              <w:tabs>
                <w:tab w:val="left" w:pos="1905"/>
              </w:tabs>
              <w:rPr>
                <w:rFonts w:ascii="GHEA Grapalat" w:hAnsi="GHEA Grapalat" w:cstheme="minorHAnsi"/>
                <w:bCs/>
                <w:iCs/>
                <w:color w:val="000000" w:themeColor="text1"/>
                <w:sz w:val="20"/>
                <w:szCs w:val="20"/>
                <w:lang w:val="hy-AM"/>
              </w:rPr>
            </w:pPr>
          </w:p>
          <w:p w14:paraId="1D6C10FC" w14:textId="528B5BD3" w:rsidR="002F352A" w:rsidRPr="002020F9" w:rsidRDefault="002F352A" w:rsidP="002020F9">
            <w:pPr>
              <w:jc w:val="both"/>
              <w:rPr>
                <w:rFonts w:ascii="GHEA Grapalat" w:hAnsi="GHEA Grapalat" w:cstheme="minorHAnsi"/>
                <w:b/>
                <w:bCs/>
                <w:iCs/>
                <w:color w:val="000000" w:themeColor="text1"/>
                <w:sz w:val="20"/>
                <w:szCs w:val="20"/>
                <w:lang w:val="hy-AM"/>
              </w:rPr>
            </w:pPr>
          </w:p>
        </w:tc>
        <w:tc>
          <w:tcPr>
            <w:tcW w:w="2706" w:type="dxa"/>
            <w:shd w:val="clear" w:color="auto" w:fill="FDE9D9" w:themeFill="accent6" w:themeFillTint="33"/>
          </w:tcPr>
          <w:p w14:paraId="55D453E9" w14:textId="730BCEFC" w:rsidR="002F352A" w:rsidRPr="002020F9" w:rsidRDefault="0081349C" w:rsidP="002020F9">
            <w:pPr>
              <w:spacing w:after="200"/>
              <w:jc w:val="both"/>
              <w:rPr>
                <w:rFonts w:ascii="GHEA Grapalat" w:eastAsia="Calibri" w:hAnsi="GHEA Grapalat" w:cs="Times New Roman"/>
                <w:sz w:val="20"/>
                <w:szCs w:val="20"/>
                <w:lang w:val="hy-AM"/>
              </w:rPr>
            </w:pPr>
            <w:r w:rsidRPr="002020F9">
              <w:rPr>
                <w:rFonts w:ascii="GHEA Grapalat" w:eastAsia="GHEA Grapalat" w:hAnsi="GHEA Grapalat" w:cs="GHEA Grapalat"/>
                <w:color w:val="000000"/>
                <w:sz w:val="20"/>
                <w:szCs w:val="20"/>
                <w:lang w:val="hy-AM"/>
              </w:rPr>
              <w:lastRenderedPageBreak/>
              <w:t>Ծրագիրը ներդրվել է, սակայն, վերապատրաստումը տեղի է ունենալու սույն թվականի սեպտեմբեր-դեկտեմբեր ամիսներին:</w:t>
            </w:r>
          </w:p>
        </w:tc>
        <w:tc>
          <w:tcPr>
            <w:tcW w:w="2070" w:type="dxa"/>
            <w:shd w:val="clear" w:color="auto" w:fill="FDE9D9" w:themeFill="accent6" w:themeFillTint="33"/>
          </w:tcPr>
          <w:p w14:paraId="24B8E3C8" w14:textId="7BBFFA50" w:rsidR="002F352A" w:rsidRPr="002020F9" w:rsidRDefault="002F352A" w:rsidP="002020F9">
            <w:pPr>
              <w:spacing w:after="200"/>
              <w:jc w:val="both"/>
              <w:rPr>
                <w:rFonts w:ascii="GHEA Grapalat" w:eastAsia="Calibri" w:hAnsi="GHEA Grapalat" w:cs="Times New Roman"/>
                <w:sz w:val="20"/>
                <w:szCs w:val="20"/>
                <w:lang w:val="hy-AM"/>
              </w:rPr>
            </w:pPr>
          </w:p>
        </w:tc>
        <w:tc>
          <w:tcPr>
            <w:tcW w:w="2160" w:type="dxa"/>
            <w:shd w:val="clear" w:color="auto" w:fill="FDE9D9" w:themeFill="accent6" w:themeFillTint="33"/>
          </w:tcPr>
          <w:p w14:paraId="1C160C54" w14:textId="4A56E86D" w:rsidR="002F352A" w:rsidRPr="002020F9" w:rsidRDefault="0081349C" w:rsidP="00735394">
            <w:pPr>
              <w:spacing w:after="200"/>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 xml:space="preserve">Ծրագիրը ներդրվել է, սակայն դեռևս դատավորների և դատավորների թեկնածուների ցուցակում ընդգրկված անձանց </w:t>
            </w:r>
            <w:r w:rsidRPr="002020F9">
              <w:rPr>
                <w:rFonts w:ascii="GHEA Grapalat" w:eastAsia="GHEA Grapalat" w:hAnsi="GHEA Grapalat" w:cs="GHEA Grapalat"/>
                <w:sz w:val="20"/>
                <w:szCs w:val="20"/>
                <w:lang w:val="hy-AM"/>
              </w:rPr>
              <w:lastRenderedPageBreak/>
              <w:t>առնվազն 80%-ը չի</w:t>
            </w:r>
            <w:r w:rsidR="00426A37" w:rsidRPr="002020F9">
              <w:rPr>
                <w:rFonts w:ascii="GHEA Grapalat" w:eastAsia="GHEA Grapalat" w:hAnsi="GHEA Grapalat" w:cs="GHEA Grapalat"/>
                <w:sz w:val="20"/>
                <w:szCs w:val="20"/>
                <w:lang w:val="hy-AM"/>
              </w:rPr>
              <w:t xml:space="preserve"> </w:t>
            </w:r>
            <w:r w:rsidRPr="002020F9">
              <w:rPr>
                <w:rFonts w:ascii="GHEA Grapalat" w:eastAsia="GHEA Grapalat" w:hAnsi="GHEA Grapalat" w:cs="GHEA Grapalat"/>
                <w:sz w:val="20"/>
                <w:szCs w:val="20"/>
                <w:lang w:val="hy-AM"/>
              </w:rPr>
              <w:t xml:space="preserve">վերապատրաստվել նոր </w:t>
            </w:r>
            <w:bookmarkStart w:id="1" w:name="_GoBack"/>
            <w:bookmarkEnd w:id="1"/>
            <w:r w:rsidRPr="002020F9">
              <w:rPr>
                <w:rFonts w:ascii="GHEA Grapalat" w:eastAsia="GHEA Grapalat" w:hAnsi="GHEA Grapalat" w:cs="GHEA Grapalat"/>
                <w:sz w:val="20"/>
                <w:szCs w:val="20"/>
                <w:lang w:val="hy-AM"/>
              </w:rPr>
              <w:t>ծրագրով:</w:t>
            </w:r>
          </w:p>
        </w:tc>
      </w:tr>
      <w:tr w:rsidR="002F352A" w:rsidRPr="006152E6" w14:paraId="6CBA06C6" w14:textId="77777777" w:rsidTr="00426A37">
        <w:trPr>
          <w:trHeight w:val="1242"/>
        </w:trPr>
        <w:tc>
          <w:tcPr>
            <w:tcW w:w="8222" w:type="dxa"/>
            <w:gridSpan w:val="2"/>
            <w:shd w:val="clear" w:color="auto" w:fill="FBD4B4" w:themeFill="accent6" w:themeFillTint="66"/>
          </w:tcPr>
          <w:p w14:paraId="2AA0A281" w14:textId="6F86F6CB" w:rsidR="002F352A" w:rsidRPr="002020F9" w:rsidRDefault="002F352A"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Գործողության համար և բովանդակություն</w:t>
            </w:r>
          </w:p>
          <w:p w14:paraId="750FC236" w14:textId="77777777" w:rsidR="002F352A" w:rsidRPr="002020F9" w:rsidRDefault="002F352A" w:rsidP="002020F9">
            <w:pPr>
              <w:jc w:val="both"/>
              <w:rPr>
                <w:rFonts w:ascii="GHEA Grapalat" w:eastAsia="Calibri" w:hAnsi="GHEA Grapalat" w:cs="Times New Roman"/>
                <w:b/>
                <w:sz w:val="20"/>
                <w:szCs w:val="20"/>
                <w:lang w:val="hy-AM"/>
              </w:rPr>
            </w:pPr>
          </w:p>
          <w:p w14:paraId="73821F9F" w14:textId="07CF05E1" w:rsidR="002F352A" w:rsidRPr="002020F9" w:rsidRDefault="002F352A"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 xml:space="preserve">Գործողություն 3.12. </w:t>
            </w:r>
            <w:r w:rsidRPr="002020F9">
              <w:rPr>
                <w:rFonts w:ascii="GHEA Grapalat" w:eastAsia="Calibri" w:hAnsi="GHEA Grapalat" w:cs="Times New Roman"/>
                <w:sz w:val="20"/>
                <w:szCs w:val="20"/>
                <w:lang w:val="hy-AM"/>
              </w:rPr>
              <w:t>Վերանայել անգործունակ ճանաչված անձանց՝ դատարանի մատչելիության իրավունքին առնչվող կարգավորումները՝ բացառելով իրենց իրավունքներին և շահերին առնչվող այլ խնդիրներով դատարան դիմելու կամ լսված լինելու իրավունքի անհամաչափ սահմանափակումները</w:t>
            </w:r>
          </w:p>
        </w:tc>
        <w:tc>
          <w:tcPr>
            <w:tcW w:w="6936" w:type="dxa"/>
            <w:gridSpan w:val="3"/>
            <w:shd w:val="clear" w:color="auto" w:fill="FBD4B4" w:themeFill="accent6" w:themeFillTint="66"/>
          </w:tcPr>
          <w:p w14:paraId="06F1F280" w14:textId="77777777" w:rsidR="002F352A" w:rsidRPr="002020F9" w:rsidRDefault="002F352A"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Պատասխանատու մարմին</w:t>
            </w:r>
          </w:p>
          <w:p w14:paraId="690D069D" w14:textId="77777777" w:rsidR="002F352A" w:rsidRPr="002020F9" w:rsidRDefault="002F352A" w:rsidP="002020F9">
            <w:pPr>
              <w:jc w:val="both"/>
              <w:rPr>
                <w:rFonts w:ascii="GHEA Grapalat" w:eastAsia="Calibri" w:hAnsi="GHEA Grapalat" w:cs="Times New Roman"/>
                <w:b/>
                <w:bCs/>
                <w:sz w:val="20"/>
                <w:szCs w:val="20"/>
                <w:lang w:val="hy-AM"/>
              </w:rPr>
            </w:pPr>
          </w:p>
          <w:p w14:paraId="0AA4BB81" w14:textId="4CD1607C"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արդարադատության նախարարություն</w:t>
            </w:r>
          </w:p>
        </w:tc>
      </w:tr>
      <w:tr w:rsidR="002F352A" w:rsidRPr="002020F9" w14:paraId="41D87F8F" w14:textId="77777777" w:rsidTr="00426A37">
        <w:trPr>
          <w:trHeight w:val="733"/>
        </w:trPr>
        <w:tc>
          <w:tcPr>
            <w:tcW w:w="2018" w:type="dxa"/>
            <w:shd w:val="clear" w:color="auto" w:fill="FBD4B4" w:themeFill="accent6" w:themeFillTint="66"/>
          </w:tcPr>
          <w:p w14:paraId="37A2BBA3" w14:textId="77777777" w:rsidR="002F352A" w:rsidRPr="002020F9" w:rsidRDefault="002F352A" w:rsidP="002020F9">
            <w:pPr>
              <w:jc w:val="both"/>
              <w:rPr>
                <w:rFonts w:ascii="GHEA Grapalat" w:eastAsia="Calibri" w:hAnsi="GHEA Grapalat" w:cs="Times New Roman"/>
                <w:b/>
                <w:sz w:val="20"/>
                <w:szCs w:val="20"/>
                <w:lang w:val="hy-AM"/>
              </w:rPr>
            </w:pPr>
          </w:p>
        </w:tc>
        <w:tc>
          <w:tcPr>
            <w:tcW w:w="6204" w:type="dxa"/>
            <w:shd w:val="clear" w:color="auto" w:fill="FBD4B4" w:themeFill="accent6" w:themeFillTint="66"/>
          </w:tcPr>
          <w:p w14:paraId="790530A8" w14:textId="7F54FEBD" w:rsidR="002F352A" w:rsidRPr="002020F9" w:rsidRDefault="002F352A" w:rsidP="002020F9">
            <w:pPr>
              <w:jc w:val="center"/>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Կատարողականի թիրախներ</w:t>
            </w:r>
          </w:p>
        </w:tc>
        <w:tc>
          <w:tcPr>
            <w:tcW w:w="2706" w:type="dxa"/>
            <w:vMerge w:val="restart"/>
            <w:shd w:val="clear" w:color="auto" w:fill="FBD4B4" w:themeFill="accent6" w:themeFillTint="66"/>
          </w:tcPr>
          <w:p w14:paraId="57289211" w14:textId="07092918"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Արդյունքային որակական ցուցանիշներ</w:t>
            </w:r>
          </w:p>
        </w:tc>
        <w:tc>
          <w:tcPr>
            <w:tcW w:w="2070" w:type="dxa"/>
            <w:vMerge w:val="restart"/>
            <w:shd w:val="clear" w:color="auto" w:fill="FBD4B4" w:themeFill="accent6" w:themeFillTint="66"/>
          </w:tcPr>
          <w:p w14:paraId="4A788BBD" w14:textId="560927C2"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Արդյունքային քանակական ցուցանիշներ</w:t>
            </w:r>
          </w:p>
        </w:tc>
        <w:tc>
          <w:tcPr>
            <w:tcW w:w="2160" w:type="dxa"/>
            <w:vMerge w:val="restart"/>
            <w:shd w:val="clear" w:color="auto" w:fill="FBD4B4" w:themeFill="accent6" w:themeFillTint="66"/>
          </w:tcPr>
          <w:p w14:paraId="0D95AB47" w14:textId="1620C006" w:rsidR="002F352A" w:rsidRPr="002020F9" w:rsidRDefault="002F352A"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2F352A" w:rsidRPr="002020F9" w14:paraId="05F4B824" w14:textId="77777777" w:rsidTr="00426A37">
        <w:trPr>
          <w:trHeight w:val="525"/>
        </w:trPr>
        <w:tc>
          <w:tcPr>
            <w:tcW w:w="2018" w:type="dxa"/>
            <w:shd w:val="clear" w:color="auto" w:fill="FBD4B4" w:themeFill="accent6" w:themeFillTint="66"/>
          </w:tcPr>
          <w:p w14:paraId="29A276B4" w14:textId="131685DC"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FBD4B4" w:themeFill="accent6" w:themeFillTint="66"/>
          </w:tcPr>
          <w:p w14:paraId="58B0A47E" w14:textId="10F65089" w:rsidR="002F352A" w:rsidRPr="002020F9" w:rsidRDefault="002F352A"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2025</w:t>
            </w:r>
          </w:p>
        </w:tc>
        <w:tc>
          <w:tcPr>
            <w:tcW w:w="2706" w:type="dxa"/>
            <w:vMerge/>
            <w:shd w:val="clear" w:color="auto" w:fill="FBD4B4" w:themeFill="accent6" w:themeFillTint="66"/>
          </w:tcPr>
          <w:p w14:paraId="0BA34C18" w14:textId="5095346D" w:rsidR="002F352A" w:rsidRPr="002020F9" w:rsidRDefault="002F352A" w:rsidP="002020F9">
            <w:pPr>
              <w:jc w:val="both"/>
              <w:rPr>
                <w:rFonts w:ascii="GHEA Grapalat" w:eastAsia="Calibri" w:hAnsi="GHEA Grapalat" w:cs="Times New Roman"/>
                <w:sz w:val="20"/>
                <w:szCs w:val="20"/>
                <w:lang w:val="hy-AM"/>
              </w:rPr>
            </w:pPr>
          </w:p>
        </w:tc>
        <w:tc>
          <w:tcPr>
            <w:tcW w:w="2070" w:type="dxa"/>
            <w:vMerge/>
            <w:shd w:val="clear" w:color="auto" w:fill="FBD4B4" w:themeFill="accent6" w:themeFillTint="66"/>
          </w:tcPr>
          <w:p w14:paraId="12AAF1CA" w14:textId="55F5E96F" w:rsidR="002F352A" w:rsidRPr="002020F9" w:rsidRDefault="002F352A" w:rsidP="002020F9">
            <w:pPr>
              <w:jc w:val="both"/>
              <w:rPr>
                <w:rFonts w:ascii="GHEA Grapalat" w:eastAsia="Calibri" w:hAnsi="GHEA Grapalat" w:cs="Times New Roman"/>
                <w:sz w:val="20"/>
                <w:szCs w:val="20"/>
                <w:lang w:val="hy-AM"/>
              </w:rPr>
            </w:pPr>
          </w:p>
        </w:tc>
        <w:tc>
          <w:tcPr>
            <w:tcW w:w="2160" w:type="dxa"/>
            <w:vMerge/>
            <w:shd w:val="clear" w:color="auto" w:fill="FBD4B4" w:themeFill="accent6" w:themeFillTint="66"/>
          </w:tcPr>
          <w:p w14:paraId="430A8748" w14:textId="3B4D0E0C" w:rsidR="002F352A" w:rsidRPr="002020F9" w:rsidRDefault="002F352A" w:rsidP="002020F9">
            <w:pPr>
              <w:jc w:val="both"/>
              <w:rPr>
                <w:rFonts w:ascii="GHEA Grapalat" w:eastAsia="Calibri" w:hAnsi="GHEA Grapalat" w:cs="Times New Roman"/>
                <w:sz w:val="20"/>
                <w:szCs w:val="20"/>
                <w:lang w:val="hy-AM"/>
              </w:rPr>
            </w:pPr>
          </w:p>
        </w:tc>
      </w:tr>
      <w:tr w:rsidR="002F352A" w:rsidRPr="002020F9" w14:paraId="5545E1FE" w14:textId="77777777" w:rsidTr="00426A37">
        <w:trPr>
          <w:trHeight w:val="473"/>
        </w:trPr>
        <w:tc>
          <w:tcPr>
            <w:tcW w:w="2018" w:type="dxa"/>
            <w:shd w:val="clear" w:color="auto" w:fill="FBD4B4" w:themeFill="accent6" w:themeFillTint="66"/>
          </w:tcPr>
          <w:p w14:paraId="1848EE89" w14:textId="0A9B41E0"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FBD4B4" w:themeFill="accent6" w:themeFillTint="66"/>
          </w:tcPr>
          <w:p w14:paraId="40F3ACC0" w14:textId="3DFA01C5" w:rsidR="002F352A" w:rsidRPr="002020F9" w:rsidRDefault="002F352A"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hy-AM"/>
              </w:rPr>
              <w:t>I</w:t>
            </w:r>
          </w:p>
        </w:tc>
        <w:tc>
          <w:tcPr>
            <w:tcW w:w="2706" w:type="dxa"/>
            <w:vMerge/>
            <w:shd w:val="clear" w:color="auto" w:fill="FBD4B4" w:themeFill="accent6" w:themeFillTint="66"/>
          </w:tcPr>
          <w:p w14:paraId="5F371751" w14:textId="6334515D" w:rsidR="002F352A" w:rsidRPr="002020F9" w:rsidRDefault="002F352A" w:rsidP="002020F9">
            <w:pPr>
              <w:jc w:val="both"/>
              <w:rPr>
                <w:rFonts w:ascii="GHEA Grapalat" w:eastAsia="Calibri" w:hAnsi="GHEA Grapalat" w:cs="Times New Roman"/>
                <w:sz w:val="20"/>
                <w:szCs w:val="20"/>
                <w:lang w:val="hy-AM"/>
              </w:rPr>
            </w:pPr>
          </w:p>
        </w:tc>
        <w:tc>
          <w:tcPr>
            <w:tcW w:w="2070" w:type="dxa"/>
            <w:vMerge/>
            <w:shd w:val="clear" w:color="auto" w:fill="FBD4B4" w:themeFill="accent6" w:themeFillTint="66"/>
          </w:tcPr>
          <w:p w14:paraId="5F8668E6" w14:textId="00D125B9" w:rsidR="002F352A" w:rsidRPr="002020F9" w:rsidRDefault="002F352A" w:rsidP="002020F9">
            <w:pPr>
              <w:jc w:val="both"/>
              <w:rPr>
                <w:rFonts w:ascii="GHEA Grapalat" w:eastAsia="Calibri" w:hAnsi="GHEA Grapalat" w:cs="Times New Roman"/>
                <w:sz w:val="20"/>
                <w:szCs w:val="20"/>
                <w:lang w:val="hy-AM"/>
              </w:rPr>
            </w:pPr>
          </w:p>
        </w:tc>
        <w:tc>
          <w:tcPr>
            <w:tcW w:w="2160" w:type="dxa"/>
            <w:vMerge/>
            <w:shd w:val="clear" w:color="auto" w:fill="FBD4B4" w:themeFill="accent6" w:themeFillTint="66"/>
          </w:tcPr>
          <w:p w14:paraId="42731DAA" w14:textId="1CF8F5E9" w:rsidR="002F352A" w:rsidRPr="002020F9" w:rsidRDefault="002F352A" w:rsidP="002020F9">
            <w:pPr>
              <w:jc w:val="both"/>
              <w:rPr>
                <w:rFonts w:ascii="GHEA Grapalat" w:eastAsia="Calibri" w:hAnsi="GHEA Grapalat" w:cs="Times New Roman"/>
                <w:sz w:val="20"/>
                <w:szCs w:val="20"/>
                <w:lang w:val="hy-AM"/>
              </w:rPr>
            </w:pPr>
          </w:p>
        </w:tc>
      </w:tr>
      <w:tr w:rsidR="002F352A" w:rsidRPr="002020F9" w14:paraId="59C7B3F0" w14:textId="77777777" w:rsidTr="00426A37">
        <w:trPr>
          <w:trHeight w:val="592"/>
        </w:trPr>
        <w:tc>
          <w:tcPr>
            <w:tcW w:w="2018" w:type="dxa"/>
            <w:shd w:val="clear" w:color="auto" w:fill="FBD4B4" w:themeFill="accent6" w:themeFillTint="66"/>
          </w:tcPr>
          <w:p w14:paraId="74FBA1F1" w14:textId="5C738D0C"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FBD4B4" w:themeFill="accent6" w:themeFillTint="66"/>
          </w:tcPr>
          <w:p w14:paraId="74807E21" w14:textId="5E72D438" w:rsidR="002F352A" w:rsidRPr="002020F9" w:rsidRDefault="0081349C" w:rsidP="002020F9">
            <w:pPr>
              <w:tabs>
                <w:tab w:val="left" w:pos="5130"/>
              </w:tabs>
              <w:jc w:val="center"/>
              <w:rPr>
                <w:rFonts w:ascii="GHEA Grapalat" w:eastAsia="Calibri" w:hAnsi="GHEA Grapalat" w:cs="Times New Roman"/>
                <w:b/>
                <w:bCs/>
                <w:sz w:val="20"/>
                <w:szCs w:val="20"/>
                <w:lang w:val="hy-AM"/>
              </w:rPr>
            </w:pPr>
            <w:r w:rsidRPr="002020F9">
              <w:rPr>
                <w:rFonts w:ascii="GHEA Grapalat" w:eastAsia="GHEA Grapalat" w:hAnsi="GHEA Grapalat" w:cs="GHEA Grapalat"/>
                <w:b/>
                <w:sz w:val="20"/>
                <w:szCs w:val="20"/>
              </w:rPr>
              <w:t>Մասամբ կատարված</w:t>
            </w:r>
          </w:p>
        </w:tc>
        <w:tc>
          <w:tcPr>
            <w:tcW w:w="2706" w:type="dxa"/>
            <w:shd w:val="clear" w:color="auto" w:fill="FBD4B4" w:themeFill="accent6" w:themeFillTint="66"/>
          </w:tcPr>
          <w:p w14:paraId="0073A144" w14:textId="083AEA81" w:rsidR="002F352A"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համապատասխան</w:t>
            </w:r>
          </w:p>
        </w:tc>
        <w:tc>
          <w:tcPr>
            <w:tcW w:w="2070" w:type="dxa"/>
            <w:shd w:val="clear" w:color="auto" w:fill="FBD4B4" w:themeFill="accent6" w:themeFillTint="66"/>
          </w:tcPr>
          <w:p w14:paraId="6EFE691E" w14:textId="73C9A65A" w:rsidR="002F352A" w:rsidRPr="002020F9" w:rsidRDefault="002F352A" w:rsidP="002020F9">
            <w:pPr>
              <w:jc w:val="both"/>
              <w:rPr>
                <w:rFonts w:ascii="GHEA Grapalat" w:eastAsia="Calibri" w:hAnsi="GHEA Grapalat" w:cs="Times New Roman"/>
                <w:sz w:val="20"/>
                <w:szCs w:val="20"/>
                <w:lang w:val="hy-AM"/>
              </w:rPr>
            </w:pPr>
          </w:p>
        </w:tc>
        <w:tc>
          <w:tcPr>
            <w:tcW w:w="2160" w:type="dxa"/>
            <w:shd w:val="clear" w:color="auto" w:fill="FBD4B4" w:themeFill="accent6" w:themeFillTint="66"/>
          </w:tcPr>
          <w:p w14:paraId="3113A5AD" w14:textId="0A347554" w:rsidR="002F352A" w:rsidRPr="002020F9" w:rsidRDefault="0081349C"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ապահովված</w:t>
            </w:r>
          </w:p>
        </w:tc>
      </w:tr>
      <w:tr w:rsidR="002F352A" w:rsidRPr="006152E6" w14:paraId="59F570B5" w14:textId="77777777" w:rsidTr="00426A37">
        <w:trPr>
          <w:trHeight w:val="2313"/>
        </w:trPr>
        <w:tc>
          <w:tcPr>
            <w:tcW w:w="2018" w:type="dxa"/>
            <w:shd w:val="clear" w:color="auto" w:fill="FDE9D9" w:themeFill="accent6" w:themeFillTint="33"/>
          </w:tcPr>
          <w:p w14:paraId="5D4EF313" w14:textId="2E1DDA52"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FDE9D9" w:themeFill="accent6" w:themeFillTint="33"/>
          </w:tcPr>
          <w:p w14:paraId="321D4324" w14:textId="77777777" w:rsidR="0081349C" w:rsidRPr="002020F9" w:rsidRDefault="0081349C" w:rsidP="002020F9">
            <w:pPr>
              <w:jc w:val="both"/>
              <w:rPr>
                <w:rFonts w:ascii="GHEA Grapalat" w:eastAsia="GHEA Grapalat" w:hAnsi="GHEA Grapalat" w:cs="GHEA Grapalat"/>
                <w:sz w:val="20"/>
                <w:szCs w:val="20"/>
              </w:rPr>
            </w:pPr>
            <w:r w:rsidRPr="002020F9">
              <w:rPr>
                <w:rFonts w:ascii="GHEA Grapalat" w:eastAsia="GHEA Grapalat" w:hAnsi="GHEA Grapalat" w:cs="GHEA Grapalat"/>
                <w:sz w:val="20"/>
                <w:szCs w:val="20"/>
                <w:lang w:val="hy-AM"/>
              </w:rPr>
              <w:t xml:space="preserve">Գործողությունների ծրագրի 3.6-րդ և 3.12-րդ գործողություների շրջանակներում մշակվել է «Հայաստանի Հանրապետության քաղաքացիական օրենսգրքում լրացումներ և փոփոխություն կատարելու մասին», «Քաղաքացիական դատավարության օրենսգրքում փոփոխություններ և լրացումներ կատարելու մասին» և ««Հոգեբուժական օգնության և սպասարկման մասին» օրենքում լրացումներ կատարելու մասին» օրենքների նախագծերի փաթեթը։ </w:t>
            </w:r>
            <w:hyperlink r:id="rId10">
              <w:r w:rsidRPr="002020F9">
                <w:rPr>
                  <w:rFonts w:ascii="GHEA Grapalat" w:eastAsia="GHEA Grapalat" w:hAnsi="GHEA Grapalat" w:cs="GHEA Grapalat"/>
                  <w:color w:val="0000FF"/>
                  <w:sz w:val="20"/>
                  <w:szCs w:val="20"/>
                  <w:u w:val="single"/>
                </w:rPr>
                <w:t>Նախագծերի փաթեթը</w:t>
              </w:r>
            </w:hyperlink>
            <w:r w:rsidRPr="002020F9">
              <w:rPr>
                <w:rFonts w:ascii="GHEA Grapalat" w:eastAsia="GHEA Grapalat" w:hAnsi="GHEA Grapalat" w:cs="GHEA Grapalat"/>
                <w:sz w:val="20"/>
                <w:szCs w:val="20"/>
              </w:rPr>
              <w:t xml:space="preserve"> 2024թ. հոկտեմբերի 28-ին շրջանառվել է շահագրգիռ գերատեսչությունների միջև, ինչպես նաև ներկայացվել է հանրային քննարկման:</w:t>
            </w:r>
          </w:p>
          <w:p w14:paraId="27A59758" w14:textId="77777777" w:rsidR="0081349C" w:rsidRPr="002020F9" w:rsidRDefault="0081349C" w:rsidP="002020F9">
            <w:pPr>
              <w:jc w:val="both"/>
              <w:rPr>
                <w:rFonts w:ascii="GHEA Grapalat" w:eastAsia="GHEA Grapalat" w:hAnsi="GHEA Grapalat" w:cs="GHEA Grapalat"/>
                <w:sz w:val="20"/>
                <w:szCs w:val="20"/>
              </w:rPr>
            </w:pPr>
            <w:r w:rsidRPr="002020F9">
              <w:rPr>
                <w:rFonts w:ascii="GHEA Grapalat" w:eastAsia="GHEA Grapalat" w:hAnsi="GHEA Grapalat" w:cs="GHEA Grapalat"/>
                <w:sz w:val="20"/>
                <w:szCs w:val="20"/>
              </w:rPr>
              <w:t xml:space="preserve">Հաշվետու ժամանակաշրջանում տացված կարծիքները ամփոփվել են, նախագիծը լրամշակվել է: Ս.թ. ապրիլի 21-ին իրականացվել է քննարկում նախագծերի փաթեթի վերաբերյալ </w:t>
            </w:r>
            <w:r w:rsidRPr="002020F9">
              <w:rPr>
                <w:rFonts w:ascii="GHEA Grapalat" w:eastAsia="GHEA Grapalat" w:hAnsi="GHEA Grapalat" w:cs="GHEA Grapalat"/>
                <w:sz w:val="20"/>
                <w:szCs w:val="20"/>
              </w:rPr>
              <w:lastRenderedPageBreak/>
              <w:t>շահագրգիռ գերատեսչությունների մասնակցությամբ, ինչի արդյունքների հաշվառմամբ փաթեթը լրամշակվում է: Հաշվի առնելով հիմնախնդրի բարդ և բազմաոլորտ բնույթը՝ առաջիկայում նախատեսվում է իրականացնել լրացուցիչ քննարկումներ:</w:t>
            </w:r>
          </w:p>
          <w:p w14:paraId="75CD0B91" w14:textId="4E74E7DD" w:rsidR="002F352A" w:rsidRPr="008178B5" w:rsidRDefault="0081349C" w:rsidP="008178B5">
            <w:pPr>
              <w:jc w:val="both"/>
              <w:rPr>
                <w:rFonts w:ascii="GHEA Grapalat" w:eastAsia="Calibri" w:hAnsi="GHEA Grapalat" w:cs="Times New Roman"/>
                <w:sz w:val="20"/>
                <w:szCs w:val="20"/>
              </w:rPr>
            </w:pPr>
            <w:r w:rsidRPr="002020F9">
              <w:rPr>
                <w:rFonts w:ascii="GHEA Grapalat" w:eastAsia="GHEA Grapalat" w:hAnsi="GHEA Grapalat" w:cs="GHEA Grapalat"/>
                <w:sz w:val="20"/>
                <w:szCs w:val="20"/>
              </w:rPr>
              <w:t>Միաժամանակ, հաշվի առնելով ս.թ. մայիսի 5-ին Վարչապետի մոտ կայացած խորհրդակցության N Վ/61-2025 արձանագրությամբ Վարչապետի հանձնարարականի 2.1 կետը՝ Հայաստանի Հանրապետությունում դատավորների պահանջվող օպտիմալ թվի, դրա ապահովման համար անհրաժեշտ բյուջետային ծախսի և ժամանակացույցի վերաբերյալ Արդարադատության նախարարության կողմից հիմնավորված գնահատման գործընթացի նախաձեռնումը և ըստ այդմ համապատասխան քաղաքականության մշակման անհրաժեշտությունը` ներկայումս քննարկվում է նախածի նպատակահարմարությունը:</w:t>
            </w:r>
          </w:p>
        </w:tc>
        <w:tc>
          <w:tcPr>
            <w:tcW w:w="2706" w:type="dxa"/>
            <w:shd w:val="clear" w:color="auto" w:fill="FDE9D9" w:themeFill="accent6" w:themeFillTint="33"/>
          </w:tcPr>
          <w:p w14:paraId="1FBDA7E7" w14:textId="6F05E836" w:rsidR="002F352A" w:rsidRPr="002020F9" w:rsidRDefault="0081349C"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color w:val="000000"/>
                <w:sz w:val="20"/>
                <w:szCs w:val="20"/>
                <w:lang w:val="hy-AM"/>
              </w:rPr>
              <w:lastRenderedPageBreak/>
              <w:t xml:space="preserve">Մշակվել է «Հայաստանի Հանրապետության քաղաքացիական օրենսգրքում լրացումներ և փոփոխություն կատարելու մասին», «Քաղաքացիական դատավարության օրենսգրքում փոփոխություններ և լրացումներ կատարելու մասին» և ««Հոգեբուժական օգնության և </w:t>
            </w:r>
            <w:r w:rsidRPr="002020F9">
              <w:rPr>
                <w:rFonts w:ascii="GHEA Grapalat" w:eastAsia="GHEA Grapalat" w:hAnsi="GHEA Grapalat" w:cs="GHEA Grapalat"/>
                <w:color w:val="000000"/>
                <w:sz w:val="20"/>
                <w:szCs w:val="20"/>
                <w:lang w:val="hy-AM"/>
              </w:rPr>
              <w:lastRenderedPageBreak/>
              <w:t>սպասարկման մասին» օրենքում լրացումներ կատարելու մասին» օրենքների նախագծերի փաթեթը, շրջանառվել է, կարծիքները ամփոփվել են</w:t>
            </w:r>
            <w:r w:rsidRPr="002020F9">
              <w:rPr>
                <w:rFonts w:ascii="GHEA Grapalat" w:eastAsia="GHEA Grapalat" w:hAnsi="GHEA Grapalat" w:cs="GHEA Grapalat"/>
                <w:sz w:val="20"/>
                <w:szCs w:val="20"/>
                <w:lang w:val="hy-AM"/>
              </w:rPr>
              <w:t>: Ներկայումս նախագիծը լրամշակվում է:</w:t>
            </w:r>
          </w:p>
        </w:tc>
        <w:tc>
          <w:tcPr>
            <w:tcW w:w="2070" w:type="dxa"/>
            <w:shd w:val="clear" w:color="auto" w:fill="FDE9D9" w:themeFill="accent6" w:themeFillTint="33"/>
          </w:tcPr>
          <w:p w14:paraId="49DF04EF" w14:textId="77777777" w:rsidR="002F352A" w:rsidRPr="002020F9" w:rsidRDefault="002F352A" w:rsidP="002020F9">
            <w:pPr>
              <w:jc w:val="both"/>
              <w:rPr>
                <w:rFonts w:ascii="GHEA Grapalat" w:eastAsia="Calibri" w:hAnsi="GHEA Grapalat" w:cs="Times New Roman"/>
                <w:sz w:val="20"/>
                <w:szCs w:val="20"/>
                <w:lang w:val="hy-AM"/>
              </w:rPr>
            </w:pPr>
          </w:p>
        </w:tc>
        <w:tc>
          <w:tcPr>
            <w:tcW w:w="2160" w:type="dxa"/>
            <w:shd w:val="clear" w:color="auto" w:fill="FDE9D9" w:themeFill="accent6" w:themeFillTint="33"/>
          </w:tcPr>
          <w:p w14:paraId="0BCD31A0" w14:textId="7A4531C8" w:rsidR="0081349C" w:rsidRPr="002020F9" w:rsidRDefault="0081349C"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Օրենսդրական փաթեթը մշակվել է, շրջանառվել է, սակայն չի ներկայացվել ՀՀ Ազգային ժողովի ընդունմանը:</w:t>
            </w:r>
          </w:p>
          <w:p w14:paraId="44FB3B8A" w14:textId="7527F552" w:rsidR="0081349C" w:rsidRPr="002020F9" w:rsidRDefault="0081349C" w:rsidP="002020F9">
            <w:pPr>
              <w:rPr>
                <w:rFonts w:ascii="GHEA Grapalat" w:eastAsia="Calibri" w:hAnsi="GHEA Grapalat" w:cs="Times New Roman"/>
                <w:sz w:val="20"/>
                <w:szCs w:val="20"/>
                <w:lang w:val="hy-AM"/>
              </w:rPr>
            </w:pPr>
          </w:p>
          <w:p w14:paraId="18FB42FA" w14:textId="77777777" w:rsidR="002F352A" w:rsidRPr="002020F9" w:rsidRDefault="002F352A" w:rsidP="002020F9">
            <w:pPr>
              <w:jc w:val="center"/>
              <w:rPr>
                <w:rFonts w:ascii="GHEA Grapalat" w:eastAsia="Calibri" w:hAnsi="GHEA Grapalat" w:cs="Times New Roman"/>
                <w:sz w:val="20"/>
                <w:szCs w:val="20"/>
                <w:lang w:val="hy-AM"/>
              </w:rPr>
            </w:pPr>
          </w:p>
        </w:tc>
      </w:tr>
      <w:tr w:rsidR="002F352A" w:rsidRPr="006152E6" w14:paraId="2C4A89EF" w14:textId="77777777" w:rsidTr="00426A37">
        <w:trPr>
          <w:trHeight w:val="1233"/>
        </w:trPr>
        <w:tc>
          <w:tcPr>
            <w:tcW w:w="8222" w:type="dxa"/>
            <w:gridSpan w:val="2"/>
            <w:shd w:val="clear" w:color="auto" w:fill="FBD4B4" w:themeFill="accent6" w:themeFillTint="66"/>
          </w:tcPr>
          <w:p w14:paraId="0A49D884" w14:textId="77777777" w:rsidR="002F352A" w:rsidRPr="002020F9" w:rsidRDefault="002F352A" w:rsidP="002020F9">
            <w:pPr>
              <w:spacing w:after="200"/>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Գործողության համար և բովանդակություն</w:t>
            </w:r>
          </w:p>
          <w:p w14:paraId="0888519E" w14:textId="29F28ED2" w:rsidR="002F352A" w:rsidRPr="002020F9" w:rsidRDefault="002F352A" w:rsidP="002020F9">
            <w:pPr>
              <w:ind w:right="-279"/>
              <w:rPr>
                <w:rFonts w:ascii="GHEA Grapalat" w:hAnsi="GHEA Grapalat"/>
                <w:b/>
                <w:sz w:val="20"/>
                <w:szCs w:val="20"/>
                <w:lang w:val="hy-AM"/>
              </w:rPr>
            </w:pPr>
            <w:r w:rsidRPr="002020F9">
              <w:rPr>
                <w:rFonts w:ascii="GHEA Grapalat" w:hAnsi="GHEA Grapalat"/>
                <w:b/>
                <w:sz w:val="20"/>
                <w:szCs w:val="20"/>
                <w:lang w:val="hy-AM"/>
              </w:rPr>
              <w:t xml:space="preserve">Գործողություն 3.13. </w:t>
            </w:r>
            <w:r w:rsidRPr="002020F9">
              <w:rPr>
                <w:rFonts w:ascii="GHEA Grapalat" w:hAnsi="GHEA Grapalat"/>
                <w:sz w:val="20"/>
                <w:szCs w:val="20"/>
                <w:lang w:val="hy-AM"/>
              </w:rPr>
              <w:t>Ընդլայնել դատարաններում պետական տուրքի վճարումից ազատվող անձանց ցանկը՝ նախատեսելով պետական տուրքի վճարումից ազատում՝ հաշմանդամության խումբ սահմանելու կամ հաշմանդամության խումբը վերականգնելու պահանջով դատարան հայցադիմում ներկայացնելու, դատարանի վճիռների և որոշումների դեմ վերաքննիչ և վճռաբեկ բողոքներ ներկայացնելու գործերով։</w:t>
            </w:r>
          </w:p>
        </w:tc>
        <w:tc>
          <w:tcPr>
            <w:tcW w:w="6936" w:type="dxa"/>
            <w:gridSpan w:val="3"/>
            <w:shd w:val="clear" w:color="auto" w:fill="FBD4B4" w:themeFill="accent6" w:themeFillTint="66"/>
          </w:tcPr>
          <w:p w14:paraId="2B038218" w14:textId="77777777" w:rsidR="002F352A" w:rsidRPr="002020F9" w:rsidRDefault="002F352A"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Պատասխանատու մարմին</w:t>
            </w:r>
          </w:p>
          <w:p w14:paraId="7A86622E" w14:textId="77777777" w:rsidR="002F352A" w:rsidRPr="002020F9" w:rsidRDefault="002F352A" w:rsidP="002020F9">
            <w:pPr>
              <w:jc w:val="both"/>
              <w:rPr>
                <w:rFonts w:ascii="GHEA Grapalat" w:eastAsia="Calibri" w:hAnsi="GHEA Grapalat" w:cs="Times New Roman"/>
                <w:sz w:val="20"/>
                <w:szCs w:val="20"/>
                <w:lang w:val="hy-AM"/>
              </w:rPr>
            </w:pPr>
          </w:p>
          <w:p w14:paraId="188B1FAA" w14:textId="27B81956"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արդարադատության նախարարություն</w:t>
            </w:r>
          </w:p>
        </w:tc>
      </w:tr>
      <w:tr w:rsidR="002F352A" w:rsidRPr="002020F9" w14:paraId="02423316" w14:textId="77777777" w:rsidTr="00426A37">
        <w:trPr>
          <w:trHeight w:val="477"/>
        </w:trPr>
        <w:tc>
          <w:tcPr>
            <w:tcW w:w="2018" w:type="dxa"/>
            <w:shd w:val="clear" w:color="auto" w:fill="FBD4B4" w:themeFill="accent6" w:themeFillTint="66"/>
          </w:tcPr>
          <w:p w14:paraId="429A731C" w14:textId="15225994"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FBD4B4" w:themeFill="accent6" w:themeFillTint="66"/>
          </w:tcPr>
          <w:p w14:paraId="3A3ED87B" w14:textId="46412A29" w:rsidR="002F352A" w:rsidRPr="002020F9" w:rsidRDefault="002F352A"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2025</w:t>
            </w:r>
          </w:p>
        </w:tc>
        <w:tc>
          <w:tcPr>
            <w:tcW w:w="2706" w:type="dxa"/>
            <w:vMerge w:val="restart"/>
            <w:shd w:val="clear" w:color="auto" w:fill="FBD4B4" w:themeFill="accent6" w:themeFillTint="66"/>
          </w:tcPr>
          <w:p w14:paraId="1803C253" w14:textId="5A7E8347"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Times New Roman" w:hAnsi="GHEA Grapalat" w:cs="Times New Roman"/>
                <w:b/>
                <w:bCs/>
                <w:color w:val="000000"/>
                <w:sz w:val="20"/>
                <w:szCs w:val="20"/>
                <w:lang w:val="en-US"/>
              </w:rPr>
              <w:t>Արդյունքային որակական ցուցանիշներ</w:t>
            </w:r>
          </w:p>
        </w:tc>
        <w:tc>
          <w:tcPr>
            <w:tcW w:w="2070" w:type="dxa"/>
            <w:vMerge w:val="restart"/>
            <w:shd w:val="clear" w:color="auto" w:fill="FBD4B4" w:themeFill="accent6" w:themeFillTint="66"/>
          </w:tcPr>
          <w:p w14:paraId="6342A33F" w14:textId="4FA2B362"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Times New Roman" w:hAnsi="GHEA Grapalat" w:cs="Times New Roman"/>
                <w:b/>
                <w:bCs/>
                <w:color w:val="000000"/>
                <w:sz w:val="20"/>
                <w:szCs w:val="20"/>
                <w:lang w:val="en-US"/>
              </w:rPr>
              <w:t>Արդյունքային քանակական ցուցանիշներ</w:t>
            </w:r>
          </w:p>
        </w:tc>
        <w:tc>
          <w:tcPr>
            <w:tcW w:w="2160" w:type="dxa"/>
            <w:vMerge w:val="restart"/>
            <w:shd w:val="clear" w:color="auto" w:fill="FBD4B4" w:themeFill="accent6" w:themeFillTint="66"/>
          </w:tcPr>
          <w:p w14:paraId="0E7D9177" w14:textId="12FB7560"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Times New Roman" w:hAnsi="GHEA Grapalat" w:cs="Times New Roman"/>
                <w:b/>
                <w:bCs/>
                <w:color w:val="000000"/>
                <w:sz w:val="20"/>
                <w:szCs w:val="20"/>
                <w:lang w:val="en-US"/>
              </w:rPr>
              <w:t>Ակնկալվող արդյունքներ</w:t>
            </w:r>
          </w:p>
        </w:tc>
      </w:tr>
      <w:tr w:rsidR="002F352A" w:rsidRPr="002020F9" w14:paraId="73A43FC3" w14:textId="77777777" w:rsidTr="00426A37">
        <w:trPr>
          <w:trHeight w:val="352"/>
        </w:trPr>
        <w:tc>
          <w:tcPr>
            <w:tcW w:w="2018" w:type="dxa"/>
            <w:shd w:val="clear" w:color="auto" w:fill="FBD4B4" w:themeFill="accent6" w:themeFillTint="66"/>
          </w:tcPr>
          <w:p w14:paraId="40AE96F4" w14:textId="7BAC2EC8"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FBD4B4" w:themeFill="accent6" w:themeFillTint="66"/>
          </w:tcPr>
          <w:p w14:paraId="04E1DED2" w14:textId="5E39FA9B" w:rsidR="002F352A" w:rsidRPr="002020F9" w:rsidRDefault="002F352A"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hy-AM"/>
              </w:rPr>
              <w:t>I</w:t>
            </w:r>
          </w:p>
        </w:tc>
        <w:tc>
          <w:tcPr>
            <w:tcW w:w="2706" w:type="dxa"/>
            <w:vMerge/>
            <w:shd w:val="clear" w:color="auto" w:fill="FBD4B4" w:themeFill="accent6" w:themeFillTint="66"/>
          </w:tcPr>
          <w:p w14:paraId="682DD00A" w14:textId="77777777" w:rsidR="002F352A" w:rsidRPr="002020F9" w:rsidRDefault="002F352A" w:rsidP="002020F9">
            <w:pPr>
              <w:jc w:val="both"/>
              <w:rPr>
                <w:rFonts w:ascii="GHEA Grapalat" w:eastAsia="Calibri" w:hAnsi="GHEA Grapalat" w:cs="Times New Roman"/>
                <w:sz w:val="20"/>
                <w:szCs w:val="20"/>
                <w:lang w:val="hy-AM"/>
              </w:rPr>
            </w:pPr>
          </w:p>
        </w:tc>
        <w:tc>
          <w:tcPr>
            <w:tcW w:w="2070" w:type="dxa"/>
            <w:vMerge/>
            <w:shd w:val="clear" w:color="auto" w:fill="FBD4B4" w:themeFill="accent6" w:themeFillTint="66"/>
          </w:tcPr>
          <w:p w14:paraId="409300DA" w14:textId="77777777" w:rsidR="002F352A" w:rsidRPr="002020F9" w:rsidRDefault="002F352A" w:rsidP="002020F9">
            <w:pPr>
              <w:jc w:val="both"/>
              <w:rPr>
                <w:rFonts w:ascii="GHEA Grapalat" w:eastAsia="Calibri" w:hAnsi="GHEA Grapalat" w:cs="Times New Roman"/>
                <w:sz w:val="20"/>
                <w:szCs w:val="20"/>
                <w:lang w:val="hy-AM"/>
              </w:rPr>
            </w:pPr>
          </w:p>
        </w:tc>
        <w:tc>
          <w:tcPr>
            <w:tcW w:w="2160" w:type="dxa"/>
            <w:vMerge/>
            <w:shd w:val="clear" w:color="auto" w:fill="FBD4B4" w:themeFill="accent6" w:themeFillTint="66"/>
          </w:tcPr>
          <w:p w14:paraId="62947047" w14:textId="77777777" w:rsidR="002F352A" w:rsidRPr="002020F9" w:rsidRDefault="002F352A" w:rsidP="002020F9">
            <w:pPr>
              <w:jc w:val="both"/>
              <w:rPr>
                <w:rFonts w:ascii="GHEA Grapalat" w:eastAsia="Calibri" w:hAnsi="GHEA Grapalat" w:cs="Times New Roman"/>
                <w:sz w:val="20"/>
                <w:szCs w:val="20"/>
                <w:lang w:val="hy-AM"/>
              </w:rPr>
            </w:pPr>
          </w:p>
        </w:tc>
      </w:tr>
      <w:tr w:rsidR="002F352A" w:rsidRPr="002020F9" w14:paraId="060312A7" w14:textId="77777777" w:rsidTr="00426A37">
        <w:trPr>
          <w:trHeight w:val="592"/>
        </w:trPr>
        <w:tc>
          <w:tcPr>
            <w:tcW w:w="2018" w:type="dxa"/>
            <w:shd w:val="clear" w:color="auto" w:fill="FBD4B4" w:themeFill="accent6" w:themeFillTint="66"/>
          </w:tcPr>
          <w:p w14:paraId="7F2F1239" w14:textId="778B8064"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FBD4B4" w:themeFill="accent6" w:themeFillTint="66"/>
          </w:tcPr>
          <w:p w14:paraId="4BDB149C" w14:textId="3FE51C25" w:rsidR="002F352A" w:rsidRPr="002020F9" w:rsidRDefault="00F26839" w:rsidP="002020F9">
            <w:pPr>
              <w:jc w:val="center"/>
              <w:rPr>
                <w:rFonts w:ascii="GHEA Grapalat" w:eastAsia="Calibri" w:hAnsi="GHEA Grapalat" w:cs="Times New Roman"/>
                <w:b/>
                <w:bCs/>
                <w:sz w:val="20"/>
                <w:szCs w:val="20"/>
                <w:lang w:val="hy-AM"/>
              </w:rPr>
            </w:pPr>
            <w:r w:rsidRPr="002020F9">
              <w:rPr>
                <w:rFonts w:ascii="GHEA Grapalat" w:eastAsia="GHEA Grapalat" w:hAnsi="GHEA Grapalat" w:cs="GHEA Grapalat"/>
                <w:b/>
                <w:sz w:val="20"/>
                <w:szCs w:val="20"/>
              </w:rPr>
              <w:t>Մասամբ կատարված</w:t>
            </w:r>
          </w:p>
        </w:tc>
        <w:tc>
          <w:tcPr>
            <w:tcW w:w="2706" w:type="dxa"/>
            <w:shd w:val="clear" w:color="auto" w:fill="FBD4B4" w:themeFill="accent6" w:themeFillTint="66"/>
          </w:tcPr>
          <w:p w14:paraId="2EB280E9" w14:textId="6C2178D0" w:rsidR="002F352A" w:rsidRPr="002020F9" w:rsidRDefault="00F26839"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համապատասխան</w:t>
            </w:r>
          </w:p>
        </w:tc>
        <w:tc>
          <w:tcPr>
            <w:tcW w:w="2070" w:type="dxa"/>
            <w:shd w:val="clear" w:color="auto" w:fill="FBD4B4" w:themeFill="accent6" w:themeFillTint="66"/>
          </w:tcPr>
          <w:p w14:paraId="11083520" w14:textId="41B91DD0" w:rsidR="002F352A" w:rsidRPr="002020F9" w:rsidRDefault="002F352A" w:rsidP="002020F9">
            <w:pPr>
              <w:jc w:val="both"/>
              <w:rPr>
                <w:rFonts w:ascii="GHEA Grapalat" w:eastAsia="Calibri" w:hAnsi="GHEA Grapalat" w:cs="Times New Roman"/>
                <w:sz w:val="20"/>
                <w:szCs w:val="20"/>
                <w:lang w:val="hy-AM"/>
              </w:rPr>
            </w:pPr>
          </w:p>
        </w:tc>
        <w:tc>
          <w:tcPr>
            <w:tcW w:w="2160" w:type="dxa"/>
            <w:shd w:val="clear" w:color="auto" w:fill="FBD4B4" w:themeFill="accent6" w:themeFillTint="66"/>
          </w:tcPr>
          <w:p w14:paraId="02EAD53C" w14:textId="793CA577" w:rsidR="002F352A" w:rsidRPr="002020F9" w:rsidRDefault="00F26839"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ապահովված</w:t>
            </w:r>
          </w:p>
        </w:tc>
      </w:tr>
      <w:tr w:rsidR="002F352A" w:rsidRPr="006152E6" w14:paraId="78985BA2" w14:textId="77777777" w:rsidTr="00426A37">
        <w:trPr>
          <w:trHeight w:val="945"/>
        </w:trPr>
        <w:tc>
          <w:tcPr>
            <w:tcW w:w="2018" w:type="dxa"/>
            <w:shd w:val="clear" w:color="auto" w:fill="FDE9D9" w:themeFill="accent6" w:themeFillTint="33"/>
          </w:tcPr>
          <w:p w14:paraId="3EEF3875" w14:textId="0907C96F"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FDE9D9" w:themeFill="accent6" w:themeFillTint="33"/>
          </w:tcPr>
          <w:p w14:paraId="7A55BC48" w14:textId="23B5A682" w:rsidR="00F26839" w:rsidRPr="002020F9" w:rsidRDefault="00F26839"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 xml:space="preserve">Գործողությունների ծրագրի 3.5-րդ և 3.13-րդ գործողությունների շրջանակներում մշակվել է նախագիծ, շրջանառվել է շահագրգիռ պետական մարմինների միջև, ինչպես նաև տեղադրվել է հանրային քննարկման: Պետաիրավական նախարարական կոմիտեում նախագծի քննարկման արդյունքում սույն </w:t>
            </w:r>
            <w:r w:rsidRPr="002020F9">
              <w:rPr>
                <w:rFonts w:ascii="GHEA Grapalat" w:eastAsia="GHEA Grapalat" w:hAnsi="GHEA Grapalat" w:cs="GHEA Grapalat"/>
                <w:sz w:val="20"/>
                <w:szCs w:val="20"/>
                <w:lang w:val="hy-AM"/>
              </w:rPr>
              <w:lastRenderedPageBreak/>
              <w:t>գործողության շրջանակներում առաջարկվող կարգավորումները հանվել են նախագծից:</w:t>
            </w:r>
          </w:p>
          <w:p w14:paraId="0732F400" w14:textId="0CFA6F48" w:rsidR="002F352A" w:rsidRPr="002020F9" w:rsidRDefault="002F352A" w:rsidP="002020F9">
            <w:pPr>
              <w:tabs>
                <w:tab w:val="left" w:pos="5235"/>
              </w:tabs>
              <w:rPr>
                <w:rFonts w:ascii="GHEA Grapalat" w:eastAsia="Calibri" w:hAnsi="GHEA Grapalat" w:cs="Times New Roman"/>
                <w:sz w:val="20"/>
                <w:szCs w:val="20"/>
                <w:lang w:val="hy-AM"/>
              </w:rPr>
            </w:pPr>
          </w:p>
        </w:tc>
        <w:tc>
          <w:tcPr>
            <w:tcW w:w="2706" w:type="dxa"/>
            <w:shd w:val="clear" w:color="auto" w:fill="FDE9D9" w:themeFill="accent6" w:themeFillTint="33"/>
          </w:tcPr>
          <w:p w14:paraId="46252246" w14:textId="3DCECE79" w:rsidR="002F352A" w:rsidRPr="002020F9" w:rsidRDefault="00F26839"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lastRenderedPageBreak/>
              <w:t xml:space="preserve">Կառավարության հաստատմանն է ներկայացվել համապատասխան նախագիծ, սակայն </w:t>
            </w:r>
            <w:r w:rsidRPr="002020F9">
              <w:rPr>
                <w:rFonts w:ascii="GHEA Grapalat" w:eastAsia="GHEA Grapalat" w:hAnsi="GHEA Grapalat" w:cs="GHEA Grapalat"/>
                <w:sz w:val="20"/>
                <w:szCs w:val="20"/>
                <w:lang w:val="hy-AM"/>
              </w:rPr>
              <w:lastRenderedPageBreak/>
              <w:t>առաջարկվող կարգավորումները չեն ընդունվել:</w:t>
            </w:r>
          </w:p>
        </w:tc>
        <w:tc>
          <w:tcPr>
            <w:tcW w:w="2070" w:type="dxa"/>
            <w:shd w:val="clear" w:color="auto" w:fill="FDE9D9" w:themeFill="accent6" w:themeFillTint="33"/>
          </w:tcPr>
          <w:p w14:paraId="19A0A489" w14:textId="12F4578D" w:rsidR="002F352A" w:rsidRPr="002020F9" w:rsidRDefault="002F352A" w:rsidP="002020F9">
            <w:pPr>
              <w:spacing w:after="100" w:afterAutospacing="1"/>
              <w:jc w:val="both"/>
              <w:rPr>
                <w:rFonts w:ascii="GHEA Grapalat" w:eastAsia="Times New Roman" w:hAnsi="GHEA Grapalat" w:cs="Times New Roman"/>
                <w:color w:val="000000"/>
                <w:sz w:val="20"/>
                <w:szCs w:val="20"/>
                <w:lang w:val="hy-AM"/>
              </w:rPr>
            </w:pPr>
          </w:p>
        </w:tc>
        <w:tc>
          <w:tcPr>
            <w:tcW w:w="2160" w:type="dxa"/>
            <w:shd w:val="clear" w:color="auto" w:fill="FDE9D9" w:themeFill="accent6" w:themeFillTint="33"/>
          </w:tcPr>
          <w:p w14:paraId="585AE368" w14:textId="58591FC9" w:rsidR="002F352A" w:rsidRPr="002020F9" w:rsidRDefault="00F26839"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 xml:space="preserve">Կառավարության հաստատմանն է ներկայացվել համապատասխան նախագիծ, սակայն </w:t>
            </w:r>
            <w:r w:rsidRPr="002020F9">
              <w:rPr>
                <w:rFonts w:ascii="GHEA Grapalat" w:eastAsia="GHEA Grapalat" w:hAnsi="GHEA Grapalat" w:cs="GHEA Grapalat"/>
                <w:sz w:val="20"/>
                <w:szCs w:val="20"/>
                <w:lang w:val="hy-AM"/>
              </w:rPr>
              <w:lastRenderedPageBreak/>
              <w:t>առաջարկվող կարգավորումները չեն ընդունվել:</w:t>
            </w:r>
          </w:p>
        </w:tc>
      </w:tr>
      <w:tr w:rsidR="002F352A" w:rsidRPr="006152E6" w14:paraId="11EFDC40" w14:textId="77777777" w:rsidTr="00426A37">
        <w:trPr>
          <w:trHeight w:val="1413"/>
        </w:trPr>
        <w:tc>
          <w:tcPr>
            <w:tcW w:w="8222" w:type="dxa"/>
            <w:gridSpan w:val="2"/>
            <w:shd w:val="clear" w:color="auto" w:fill="FBD4B4" w:themeFill="accent6" w:themeFillTint="66"/>
          </w:tcPr>
          <w:p w14:paraId="382A8CCE" w14:textId="77777777" w:rsidR="002F352A" w:rsidRPr="002020F9" w:rsidRDefault="002F352A" w:rsidP="002020F9">
            <w:pPr>
              <w:ind w:right="-279"/>
              <w:rPr>
                <w:rFonts w:ascii="GHEA Grapalat" w:hAnsi="GHEA Grapalat"/>
                <w:b/>
                <w:bCs/>
                <w:sz w:val="20"/>
                <w:szCs w:val="20"/>
                <w:lang w:val="hy-AM"/>
              </w:rPr>
            </w:pPr>
            <w:r w:rsidRPr="002020F9">
              <w:rPr>
                <w:rFonts w:ascii="GHEA Grapalat" w:hAnsi="GHEA Grapalat"/>
                <w:b/>
                <w:bCs/>
                <w:sz w:val="20"/>
                <w:szCs w:val="20"/>
                <w:lang w:val="hy-AM"/>
              </w:rPr>
              <w:lastRenderedPageBreak/>
              <w:t>Գործողության համար և բովանդակություն</w:t>
            </w:r>
          </w:p>
          <w:p w14:paraId="6BE07C41" w14:textId="77777777" w:rsidR="002F352A" w:rsidRPr="002020F9" w:rsidRDefault="002F352A" w:rsidP="002020F9">
            <w:pPr>
              <w:ind w:right="-279"/>
              <w:rPr>
                <w:rFonts w:ascii="GHEA Grapalat" w:hAnsi="GHEA Grapalat"/>
                <w:b/>
                <w:sz w:val="20"/>
                <w:szCs w:val="20"/>
                <w:lang w:val="hy-AM"/>
              </w:rPr>
            </w:pPr>
          </w:p>
          <w:p w14:paraId="556DF437" w14:textId="209ACC91" w:rsidR="002F352A" w:rsidRPr="002020F9" w:rsidRDefault="002F352A" w:rsidP="002020F9">
            <w:pPr>
              <w:jc w:val="both"/>
              <w:rPr>
                <w:rFonts w:ascii="GHEA Grapalat" w:hAnsi="GHEA Grapalat"/>
                <w:sz w:val="20"/>
                <w:szCs w:val="20"/>
                <w:lang w:val="hy-AM"/>
              </w:rPr>
            </w:pPr>
            <w:r w:rsidRPr="002020F9">
              <w:rPr>
                <w:rFonts w:ascii="GHEA Grapalat" w:hAnsi="GHEA Grapalat"/>
                <w:b/>
                <w:sz w:val="20"/>
                <w:szCs w:val="20"/>
                <w:lang w:val="hy-AM"/>
              </w:rPr>
              <w:t xml:space="preserve">Գործողություն 3.14. </w:t>
            </w:r>
            <w:r w:rsidRPr="002020F9">
              <w:rPr>
                <w:rFonts w:ascii="GHEA Grapalat" w:hAnsi="GHEA Grapalat"/>
                <w:sz w:val="20"/>
                <w:szCs w:val="20"/>
                <w:lang w:val="hy-AM"/>
              </w:rPr>
              <w:t xml:space="preserve">Վերանայել «Հասարակության և պետության կարիքների համար սեփականության օտարման մասին» ՀՀ օրենքը` սահմանելով հստակ և օբյեկտիվ չափանիշներ մասնավոր սեփականությունը բացառիկ հանրային շահ ճանաչելու </w:t>
            </w:r>
            <w:r w:rsidR="00F26839" w:rsidRPr="002020F9">
              <w:rPr>
                <w:rFonts w:ascii="GHEA Grapalat" w:hAnsi="GHEA Grapalat"/>
                <w:sz w:val="20"/>
                <w:szCs w:val="20"/>
                <w:lang w:val="hy-AM"/>
              </w:rPr>
              <w:t>համար</w:t>
            </w:r>
          </w:p>
          <w:p w14:paraId="3CE17ABA" w14:textId="4CBBA321" w:rsidR="002F352A" w:rsidRPr="002020F9" w:rsidRDefault="002F352A" w:rsidP="002020F9">
            <w:pPr>
              <w:ind w:right="-279"/>
              <w:rPr>
                <w:rFonts w:ascii="GHEA Grapalat" w:hAnsi="GHEA Grapalat"/>
                <w:b/>
                <w:sz w:val="20"/>
                <w:szCs w:val="20"/>
                <w:lang w:val="hy-AM"/>
              </w:rPr>
            </w:pPr>
          </w:p>
        </w:tc>
        <w:tc>
          <w:tcPr>
            <w:tcW w:w="6936" w:type="dxa"/>
            <w:gridSpan w:val="3"/>
            <w:shd w:val="clear" w:color="auto" w:fill="FBD4B4" w:themeFill="accent6" w:themeFillTint="66"/>
          </w:tcPr>
          <w:p w14:paraId="47C383E1" w14:textId="77777777" w:rsidR="002F352A" w:rsidRPr="002020F9" w:rsidRDefault="002F352A"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Պատասխանատու մարմին</w:t>
            </w:r>
          </w:p>
          <w:p w14:paraId="5430CBE4" w14:textId="77777777" w:rsidR="002F352A" w:rsidRPr="002020F9" w:rsidRDefault="002F352A" w:rsidP="002020F9">
            <w:pPr>
              <w:jc w:val="both"/>
              <w:rPr>
                <w:rFonts w:ascii="GHEA Grapalat" w:eastAsia="Calibri" w:hAnsi="GHEA Grapalat" w:cs="Times New Roman"/>
                <w:sz w:val="20"/>
                <w:szCs w:val="20"/>
                <w:lang w:val="hy-AM"/>
              </w:rPr>
            </w:pPr>
          </w:p>
          <w:p w14:paraId="25323389" w14:textId="367040A2"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արդարադատության նախարարություն</w:t>
            </w:r>
          </w:p>
        </w:tc>
      </w:tr>
      <w:tr w:rsidR="002F352A" w:rsidRPr="002020F9" w14:paraId="2DEBA5FF" w14:textId="77777777" w:rsidTr="00426A37">
        <w:trPr>
          <w:trHeight w:val="443"/>
        </w:trPr>
        <w:tc>
          <w:tcPr>
            <w:tcW w:w="2018" w:type="dxa"/>
            <w:shd w:val="clear" w:color="auto" w:fill="FBD4B4" w:themeFill="accent6" w:themeFillTint="66"/>
          </w:tcPr>
          <w:p w14:paraId="39E12FAF" w14:textId="62FEC97A" w:rsidR="002F352A" w:rsidRPr="002020F9" w:rsidRDefault="002F352A" w:rsidP="002020F9">
            <w:pPr>
              <w:jc w:val="both"/>
              <w:rPr>
                <w:rFonts w:ascii="GHEA Grapalat" w:eastAsia="Calibri" w:hAnsi="GHEA Grapalat" w:cs="Times New Roman"/>
                <w:b/>
                <w:sz w:val="20"/>
                <w:szCs w:val="20"/>
                <w:lang w:val="hy-AM"/>
              </w:rPr>
            </w:pPr>
          </w:p>
        </w:tc>
        <w:tc>
          <w:tcPr>
            <w:tcW w:w="6204" w:type="dxa"/>
            <w:shd w:val="clear" w:color="auto" w:fill="FBD4B4" w:themeFill="accent6" w:themeFillTint="66"/>
          </w:tcPr>
          <w:p w14:paraId="0EEF1B67" w14:textId="2D7E57E5" w:rsidR="002F352A" w:rsidRPr="002020F9" w:rsidRDefault="002F352A" w:rsidP="002020F9">
            <w:pPr>
              <w:jc w:val="center"/>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Կատարողականի թիրախներ</w:t>
            </w:r>
          </w:p>
        </w:tc>
        <w:tc>
          <w:tcPr>
            <w:tcW w:w="2706" w:type="dxa"/>
            <w:vMerge w:val="restart"/>
            <w:shd w:val="clear" w:color="auto" w:fill="FBD4B4" w:themeFill="accent6" w:themeFillTint="66"/>
          </w:tcPr>
          <w:p w14:paraId="05FAF532" w14:textId="403DB5C2"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Արդյունքային որակական ցուցանիշներ</w:t>
            </w:r>
          </w:p>
        </w:tc>
        <w:tc>
          <w:tcPr>
            <w:tcW w:w="2070" w:type="dxa"/>
            <w:vMerge w:val="restart"/>
            <w:shd w:val="clear" w:color="auto" w:fill="FBD4B4" w:themeFill="accent6" w:themeFillTint="66"/>
          </w:tcPr>
          <w:p w14:paraId="079D2A2D" w14:textId="01C5EF5E"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sz w:val="20"/>
                <w:szCs w:val="20"/>
                <w:lang w:val="hy-AM"/>
              </w:rPr>
              <w:t>Արդյունքային քանակական ցուցանիշներ</w:t>
            </w:r>
          </w:p>
        </w:tc>
        <w:tc>
          <w:tcPr>
            <w:tcW w:w="2160" w:type="dxa"/>
            <w:vMerge w:val="restart"/>
            <w:shd w:val="clear" w:color="auto" w:fill="FBD4B4" w:themeFill="accent6" w:themeFillTint="66"/>
          </w:tcPr>
          <w:p w14:paraId="3367BDDD" w14:textId="7A02583D"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Times New Roman" w:hAnsi="GHEA Grapalat" w:cs="Times New Roman"/>
                <w:b/>
                <w:bCs/>
                <w:color w:val="000000"/>
                <w:sz w:val="20"/>
                <w:szCs w:val="20"/>
                <w:lang w:val="en-US"/>
              </w:rPr>
              <w:t>Ակնկալվող արդյունքներ</w:t>
            </w:r>
          </w:p>
        </w:tc>
      </w:tr>
      <w:tr w:rsidR="002F352A" w:rsidRPr="002020F9" w14:paraId="10A48E6A" w14:textId="77777777" w:rsidTr="00426A37">
        <w:trPr>
          <w:trHeight w:val="421"/>
        </w:trPr>
        <w:tc>
          <w:tcPr>
            <w:tcW w:w="2018" w:type="dxa"/>
            <w:shd w:val="clear" w:color="auto" w:fill="FBD4B4" w:themeFill="accent6" w:themeFillTint="66"/>
          </w:tcPr>
          <w:p w14:paraId="444BF1E4" w14:textId="4077301C"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FBD4B4" w:themeFill="accent6" w:themeFillTint="66"/>
          </w:tcPr>
          <w:p w14:paraId="308B91E5" w14:textId="5255ABED" w:rsidR="002F352A" w:rsidRPr="002020F9" w:rsidRDefault="002F352A"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2025</w:t>
            </w:r>
          </w:p>
        </w:tc>
        <w:tc>
          <w:tcPr>
            <w:tcW w:w="2706" w:type="dxa"/>
            <w:vMerge/>
            <w:shd w:val="clear" w:color="auto" w:fill="FBD4B4" w:themeFill="accent6" w:themeFillTint="66"/>
          </w:tcPr>
          <w:p w14:paraId="7568BE67" w14:textId="77777777" w:rsidR="002F352A" w:rsidRPr="002020F9" w:rsidRDefault="002F352A" w:rsidP="002020F9">
            <w:pPr>
              <w:jc w:val="both"/>
              <w:rPr>
                <w:rFonts w:ascii="GHEA Grapalat" w:eastAsia="Calibri" w:hAnsi="GHEA Grapalat" w:cs="Times New Roman"/>
                <w:sz w:val="20"/>
                <w:szCs w:val="20"/>
                <w:lang w:val="hy-AM"/>
              </w:rPr>
            </w:pPr>
          </w:p>
        </w:tc>
        <w:tc>
          <w:tcPr>
            <w:tcW w:w="2070" w:type="dxa"/>
            <w:vMerge/>
            <w:shd w:val="clear" w:color="auto" w:fill="FBD4B4" w:themeFill="accent6" w:themeFillTint="66"/>
          </w:tcPr>
          <w:p w14:paraId="4E5D68CF" w14:textId="77777777" w:rsidR="002F352A" w:rsidRPr="002020F9" w:rsidRDefault="002F352A" w:rsidP="002020F9">
            <w:pPr>
              <w:jc w:val="both"/>
              <w:rPr>
                <w:rFonts w:ascii="GHEA Grapalat" w:eastAsia="Calibri" w:hAnsi="GHEA Grapalat" w:cs="Times New Roman"/>
                <w:sz w:val="20"/>
                <w:szCs w:val="20"/>
                <w:lang w:val="hy-AM"/>
              </w:rPr>
            </w:pPr>
          </w:p>
        </w:tc>
        <w:tc>
          <w:tcPr>
            <w:tcW w:w="2160" w:type="dxa"/>
            <w:vMerge/>
            <w:shd w:val="clear" w:color="auto" w:fill="FBD4B4" w:themeFill="accent6" w:themeFillTint="66"/>
          </w:tcPr>
          <w:p w14:paraId="708A9C8C" w14:textId="77777777" w:rsidR="002F352A" w:rsidRPr="002020F9" w:rsidRDefault="002F352A" w:rsidP="002020F9">
            <w:pPr>
              <w:jc w:val="both"/>
              <w:rPr>
                <w:rFonts w:ascii="GHEA Grapalat" w:eastAsia="Calibri" w:hAnsi="GHEA Grapalat" w:cs="Times New Roman"/>
                <w:sz w:val="20"/>
                <w:szCs w:val="20"/>
                <w:lang w:val="hy-AM"/>
              </w:rPr>
            </w:pPr>
          </w:p>
        </w:tc>
      </w:tr>
      <w:tr w:rsidR="002F352A" w:rsidRPr="002020F9" w14:paraId="71497174" w14:textId="77777777" w:rsidTr="00426A37">
        <w:trPr>
          <w:trHeight w:val="413"/>
        </w:trPr>
        <w:tc>
          <w:tcPr>
            <w:tcW w:w="2018" w:type="dxa"/>
            <w:shd w:val="clear" w:color="auto" w:fill="FBD4B4" w:themeFill="accent6" w:themeFillTint="66"/>
          </w:tcPr>
          <w:p w14:paraId="13F82D09" w14:textId="2A598688"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FBD4B4" w:themeFill="accent6" w:themeFillTint="66"/>
          </w:tcPr>
          <w:p w14:paraId="32E47269" w14:textId="23497267" w:rsidR="002F352A" w:rsidRPr="002020F9" w:rsidRDefault="002F352A"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hy-AM"/>
              </w:rPr>
              <w:t>I</w:t>
            </w:r>
          </w:p>
        </w:tc>
        <w:tc>
          <w:tcPr>
            <w:tcW w:w="2706" w:type="dxa"/>
            <w:vMerge/>
            <w:shd w:val="clear" w:color="auto" w:fill="FBD4B4" w:themeFill="accent6" w:themeFillTint="66"/>
          </w:tcPr>
          <w:p w14:paraId="0105EC35" w14:textId="77777777" w:rsidR="002F352A" w:rsidRPr="002020F9" w:rsidRDefault="002F352A" w:rsidP="002020F9">
            <w:pPr>
              <w:jc w:val="both"/>
              <w:rPr>
                <w:rFonts w:ascii="GHEA Grapalat" w:eastAsia="Calibri" w:hAnsi="GHEA Grapalat" w:cs="Times New Roman"/>
                <w:sz w:val="20"/>
                <w:szCs w:val="20"/>
                <w:lang w:val="hy-AM"/>
              </w:rPr>
            </w:pPr>
          </w:p>
        </w:tc>
        <w:tc>
          <w:tcPr>
            <w:tcW w:w="2070" w:type="dxa"/>
            <w:vMerge/>
            <w:shd w:val="clear" w:color="auto" w:fill="FBD4B4" w:themeFill="accent6" w:themeFillTint="66"/>
          </w:tcPr>
          <w:p w14:paraId="5B435A5C" w14:textId="77777777" w:rsidR="002F352A" w:rsidRPr="002020F9" w:rsidRDefault="002F352A" w:rsidP="002020F9">
            <w:pPr>
              <w:jc w:val="both"/>
              <w:rPr>
                <w:rFonts w:ascii="GHEA Grapalat" w:eastAsia="Calibri" w:hAnsi="GHEA Grapalat" w:cs="Times New Roman"/>
                <w:sz w:val="20"/>
                <w:szCs w:val="20"/>
                <w:lang w:val="hy-AM"/>
              </w:rPr>
            </w:pPr>
          </w:p>
        </w:tc>
        <w:tc>
          <w:tcPr>
            <w:tcW w:w="2160" w:type="dxa"/>
            <w:vMerge/>
            <w:shd w:val="clear" w:color="auto" w:fill="FBD4B4" w:themeFill="accent6" w:themeFillTint="66"/>
          </w:tcPr>
          <w:p w14:paraId="41EE6299" w14:textId="77777777" w:rsidR="002F352A" w:rsidRPr="002020F9" w:rsidRDefault="002F352A" w:rsidP="002020F9">
            <w:pPr>
              <w:jc w:val="both"/>
              <w:rPr>
                <w:rFonts w:ascii="GHEA Grapalat" w:eastAsia="Calibri" w:hAnsi="GHEA Grapalat" w:cs="Times New Roman"/>
                <w:sz w:val="20"/>
                <w:szCs w:val="20"/>
                <w:lang w:val="hy-AM"/>
              </w:rPr>
            </w:pPr>
          </w:p>
        </w:tc>
      </w:tr>
      <w:tr w:rsidR="002F352A" w:rsidRPr="002020F9" w14:paraId="6B9CCCB7" w14:textId="77777777" w:rsidTr="00426A37">
        <w:trPr>
          <w:trHeight w:val="855"/>
        </w:trPr>
        <w:tc>
          <w:tcPr>
            <w:tcW w:w="2018" w:type="dxa"/>
            <w:shd w:val="clear" w:color="auto" w:fill="FBD4B4" w:themeFill="accent6" w:themeFillTint="66"/>
          </w:tcPr>
          <w:p w14:paraId="2992623B" w14:textId="75628F3D"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FBD4B4" w:themeFill="accent6" w:themeFillTint="66"/>
          </w:tcPr>
          <w:p w14:paraId="6FCF4B45" w14:textId="0AF4AE1F" w:rsidR="00F26839" w:rsidRPr="002020F9" w:rsidRDefault="00F26839" w:rsidP="002020F9">
            <w:pPr>
              <w:jc w:val="center"/>
              <w:rPr>
                <w:rFonts w:ascii="GHEA Grapalat" w:eastAsia="Calibri" w:hAnsi="GHEA Grapalat" w:cs="Times New Roman"/>
                <w:b/>
                <w:bCs/>
                <w:sz w:val="20"/>
                <w:szCs w:val="20"/>
                <w:lang w:val="hy-AM"/>
              </w:rPr>
            </w:pPr>
            <w:r w:rsidRPr="002020F9">
              <w:rPr>
                <w:rFonts w:ascii="GHEA Grapalat" w:eastAsia="GHEA Grapalat" w:hAnsi="GHEA Grapalat" w:cs="GHEA Grapalat"/>
                <w:b/>
                <w:sz w:val="20"/>
                <w:szCs w:val="20"/>
              </w:rPr>
              <w:t>Մասամբ կատարված</w:t>
            </w:r>
          </w:p>
          <w:p w14:paraId="17F591AF" w14:textId="42E29ED8" w:rsidR="002F352A" w:rsidRPr="002020F9" w:rsidRDefault="00F26839" w:rsidP="002020F9">
            <w:pPr>
              <w:tabs>
                <w:tab w:val="left" w:pos="3480"/>
              </w:tabs>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ab/>
            </w:r>
          </w:p>
        </w:tc>
        <w:tc>
          <w:tcPr>
            <w:tcW w:w="2706" w:type="dxa"/>
            <w:shd w:val="clear" w:color="auto" w:fill="FBD4B4" w:themeFill="accent6" w:themeFillTint="66"/>
          </w:tcPr>
          <w:p w14:paraId="7E878E19" w14:textId="7B0FAD66" w:rsidR="00F26839" w:rsidRPr="002020F9" w:rsidRDefault="00F26839"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համապատասխան</w:t>
            </w:r>
          </w:p>
          <w:p w14:paraId="4DACD90D" w14:textId="77777777" w:rsidR="002F352A" w:rsidRPr="002020F9" w:rsidRDefault="002F352A" w:rsidP="002020F9">
            <w:pPr>
              <w:jc w:val="center"/>
              <w:rPr>
                <w:rFonts w:ascii="GHEA Grapalat" w:eastAsia="Calibri" w:hAnsi="GHEA Grapalat" w:cs="Times New Roman"/>
                <w:sz w:val="20"/>
                <w:szCs w:val="20"/>
                <w:lang w:val="hy-AM"/>
              </w:rPr>
            </w:pPr>
          </w:p>
        </w:tc>
        <w:tc>
          <w:tcPr>
            <w:tcW w:w="2070" w:type="dxa"/>
            <w:shd w:val="clear" w:color="auto" w:fill="FBD4B4" w:themeFill="accent6" w:themeFillTint="66"/>
          </w:tcPr>
          <w:p w14:paraId="316354D6" w14:textId="246A2508" w:rsidR="002F352A" w:rsidRPr="002020F9" w:rsidRDefault="002F352A" w:rsidP="002020F9">
            <w:pPr>
              <w:jc w:val="center"/>
              <w:rPr>
                <w:rFonts w:ascii="GHEA Grapalat" w:eastAsia="Calibri" w:hAnsi="GHEA Grapalat" w:cs="Times New Roman"/>
                <w:sz w:val="20"/>
                <w:szCs w:val="20"/>
                <w:lang w:val="hy-AM"/>
              </w:rPr>
            </w:pPr>
          </w:p>
        </w:tc>
        <w:tc>
          <w:tcPr>
            <w:tcW w:w="2160" w:type="dxa"/>
            <w:shd w:val="clear" w:color="auto" w:fill="FBD4B4" w:themeFill="accent6" w:themeFillTint="66"/>
          </w:tcPr>
          <w:p w14:paraId="4ABA640B" w14:textId="45B08B10" w:rsidR="002F352A" w:rsidRPr="002020F9" w:rsidRDefault="00F26839"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ապահովված</w:t>
            </w:r>
          </w:p>
        </w:tc>
      </w:tr>
      <w:tr w:rsidR="002F352A" w:rsidRPr="006152E6" w14:paraId="7BEFDAEF" w14:textId="77777777" w:rsidTr="00426A37">
        <w:trPr>
          <w:trHeight w:val="734"/>
        </w:trPr>
        <w:tc>
          <w:tcPr>
            <w:tcW w:w="2018" w:type="dxa"/>
            <w:shd w:val="clear" w:color="auto" w:fill="FDE9D9" w:themeFill="accent6" w:themeFillTint="33"/>
          </w:tcPr>
          <w:p w14:paraId="796676B2" w14:textId="164D838E"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FDE9D9" w:themeFill="accent6" w:themeFillTint="33"/>
          </w:tcPr>
          <w:p w14:paraId="6AE4925B" w14:textId="4E3B563B" w:rsidR="002F352A" w:rsidRPr="002020F9" w:rsidRDefault="00426A37"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 xml:space="preserve">Փոխվարչապետ Տիգրան Խաչատրյանի գլխավորությամբ գործող միջգերատեսչական խմբի կողմից մշակվել են հանրության գերակա շահերի ապահովման նպատակով սեփականության օտարման խնդիրների և լուծումների վերաբերյալ հայեցակարգային մոտեցումները, որոնց հիման վրա մշակվել է «Հանրության գերակա շահերի ապահովման նպատակով սեփականության օտարման մասին» օրենքում լրացումներ և փոփոխություններ նախատեսող </w:t>
            </w:r>
            <w:hyperlink r:id="rId11">
              <w:r w:rsidRPr="002020F9">
                <w:rPr>
                  <w:rFonts w:ascii="GHEA Grapalat" w:eastAsia="GHEA Grapalat" w:hAnsi="GHEA Grapalat" w:cs="GHEA Grapalat"/>
                  <w:color w:val="1155CC"/>
                  <w:sz w:val="20"/>
                  <w:szCs w:val="20"/>
                  <w:u w:val="single"/>
                  <w:lang w:val="hy-AM"/>
                </w:rPr>
                <w:t>նախագծերի փաթեթը</w:t>
              </w:r>
            </w:hyperlink>
            <w:r w:rsidRPr="002020F9">
              <w:rPr>
                <w:rFonts w:ascii="GHEA Grapalat" w:eastAsia="GHEA Grapalat" w:hAnsi="GHEA Grapalat" w:cs="GHEA Grapalat"/>
                <w:sz w:val="20"/>
                <w:szCs w:val="20"/>
                <w:lang w:val="hy-AM"/>
              </w:rPr>
              <w:t xml:space="preserve"> և ներկայացվել է Վենետիկի հանձնաժողովի կարծիքի և քննարկվել է 142-րդ լիագումար նիստին: Հաշվետու ժամանակաշրջանում նախագիծը լրամշակվել է Վենետիկի հանձնաժողովի կարծիքի հաշվառմամբ, ս.թ. հուլիսի 10-ին շրջանառվել է շահագրգիռ գերատեսչությունների միջև և դրվել է հանրային քննարկման:</w:t>
            </w:r>
          </w:p>
        </w:tc>
        <w:tc>
          <w:tcPr>
            <w:tcW w:w="2706" w:type="dxa"/>
            <w:shd w:val="clear" w:color="auto" w:fill="FDE9D9" w:themeFill="accent6" w:themeFillTint="33"/>
          </w:tcPr>
          <w:p w14:paraId="5DCFAB76" w14:textId="2E187909" w:rsidR="002F352A" w:rsidRPr="002020F9" w:rsidRDefault="00F26839" w:rsidP="002020F9">
            <w:pPr>
              <w:jc w:val="both"/>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Օրենսդրական փաթեթը լրամշակվել է Վենետիկի հանձնաժողովի կարծիքի հաշվառմամբ, ս.թ. հուլիսի 10-ին շրջանառվել է շահագրգիռ գերատեսչությունների միջև և դրվել է հանրային քննարկման:</w:t>
            </w:r>
          </w:p>
        </w:tc>
        <w:tc>
          <w:tcPr>
            <w:tcW w:w="2070" w:type="dxa"/>
            <w:shd w:val="clear" w:color="auto" w:fill="FDE9D9" w:themeFill="accent6" w:themeFillTint="33"/>
          </w:tcPr>
          <w:p w14:paraId="02F1B832" w14:textId="2A017374" w:rsidR="002F352A" w:rsidRPr="002020F9" w:rsidRDefault="002F352A" w:rsidP="002020F9">
            <w:pPr>
              <w:jc w:val="both"/>
              <w:rPr>
                <w:rFonts w:ascii="GHEA Grapalat" w:eastAsia="Calibri" w:hAnsi="GHEA Grapalat" w:cs="Times New Roman"/>
                <w:sz w:val="20"/>
                <w:szCs w:val="20"/>
                <w:lang w:val="hy-AM"/>
              </w:rPr>
            </w:pPr>
          </w:p>
        </w:tc>
        <w:tc>
          <w:tcPr>
            <w:tcW w:w="2160" w:type="dxa"/>
            <w:shd w:val="clear" w:color="auto" w:fill="FDE9D9" w:themeFill="accent6" w:themeFillTint="33"/>
          </w:tcPr>
          <w:p w14:paraId="0E33FFFA" w14:textId="1212E5F8" w:rsidR="002F352A" w:rsidRPr="002020F9" w:rsidRDefault="00F26839"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Օրենսդրական փաթեթը մշակվել է, շրջանառվել է, դրվել է հանրային քննարկման, սակայն չի ուղարկվել Ազգային ժողովի ընդունմանը:</w:t>
            </w:r>
          </w:p>
        </w:tc>
      </w:tr>
      <w:tr w:rsidR="002F352A" w:rsidRPr="006152E6" w14:paraId="0D3A569E" w14:textId="77777777" w:rsidTr="007E53EF">
        <w:trPr>
          <w:trHeight w:val="1305"/>
        </w:trPr>
        <w:tc>
          <w:tcPr>
            <w:tcW w:w="8222" w:type="dxa"/>
            <w:gridSpan w:val="2"/>
            <w:shd w:val="clear" w:color="auto" w:fill="FBD4B4" w:themeFill="accent6" w:themeFillTint="66"/>
          </w:tcPr>
          <w:p w14:paraId="43D81527" w14:textId="03349CF0" w:rsidR="002F352A" w:rsidRPr="002020F9" w:rsidRDefault="002F352A" w:rsidP="002020F9">
            <w:pPr>
              <w:ind w:right="116"/>
              <w:jc w:val="both"/>
              <w:rPr>
                <w:rFonts w:ascii="GHEA Grapalat" w:hAnsi="GHEA Grapalat"/>
                <w:b/>
                <w:bCs/>
                <w:sz w:val="20"/>
                <w:szCs w:val="20"/>
                <w:lang w:val="hy-AM"/>
              </w:rPr>
            </w:pPr>
            <w:r w:rsidRPr="002020F9">
              <w:rPr>
                <w:rFonts w:ascii="GHEA Grapalat" w:hAnsi="GHEA Grapalat"/>
                <w:b/>
                <w:bCs/>
                <w:sz w:val="20"/>
                <w:szCs w:val="20"/>
                <w:lang w:val="hy-AM"/>
              </w:rPr>
              <w:lastRenderedPageBreak/>
              <w:t>Գործողության համար և բովանդակություն</w:t>
            </w:r>
          </w:p>
          <w:p w14:paraId="2E6A6587" w14:textId="77777777" w:rsidR="002F352A" w:rsidRPr="002020F9" w:rsidRDefault="002F352A" w:rsidP="002020F9">
            <w:pPr>
              <w:ind w:right="116"/>
              <w:jc w:val="both"/>
              <w:rPr>
                <w:rFonts w:ascii="GHEA Grapalat" w:hAnsi="GHEA Grapalat"/>
                <w:b/>
                <w:bCs/>
                <w:sz w:val="20"/>
                <w:szCs w:val="20"/>
                <w:lang w:val="hy-AM"/>
              </w:rPr>
            </w:pPr>
          </w:p>
          <w:p w14:paraId="24999DCC" w14:textId="1656B369" w:rsidR="002F352A" w:rsidRPr="002020F9" w:rsidRDefault="002F352A" w:rsidP="002020F9">
            <w:pPr>
              <w:ind w:right="116"/>
              <w:jc w:val="both"/>
              <w:rPr>
                <w:rFonts w:ascii="GHEA Grapalat" w:hAnsi="GHEA Grapalat"/>
                <w:b/>
                <w:bCs/>
                <w:sz w:val="20"/>
                <w:szCs w:val="20"/>
                <w:lang w:val="hy-AM"/>
              </w:rPr>
            </w:pPr>
            <w:r w:rsidRPr="002020F9">
              <w:rPr>
                <w:rFonts w:ascii="GHEA Grapalat" w:hAnsi="GHEA Grapalat"/>
                <w:b/>
                <w:bCs/>
                <w:sz w:val="20"/>
                <w:szCs w:val="20"/>
                <w:lang w:val="hy-AM"/>
              </w:rPr>
              <w:t xml:space="preserve">Գործողություն 4.5. </w:t>
            </w:r>
            <w:r w:rsidRPr="002020F9">
              <w:rPr>
                <w:rFonts w:ascii="GHEA Grapalat" w:hAnsi="GHEA Grapalat"/>
                <w:bCs/>
                <w:sz w:val="20"/>
                <w:szCs w:val="20"/>
                <w:lang w:val="hy-AM"/>
              </w:rPr>
              <w:t>Ատելության խոսքի առավել մեղմ դրսևորումների համար սահմանել վարչական կամ քաղաքացիական պատասխանատվության միջոցներ</w:t>
            </w:r>
          </w:p>
        </w:tc>
        <w:tc>
          <w:tcPr>
            <w:tcW w:w="6936" w:type="dxa"/>
            <w:gridSpan w:val="3"/>
            <w:shd w:val="clear" w:color="auto" w:fill="FBD4B4" w:themeFill="accent6" w:themeFillTint="66"/>
          </w:tcPr>
          <w:p w14:paraId="1815F033" w14:textId="77777777" w:rsidR="002F352A" w:rsidRPr="002020F9" w:rsidRDefault="002F352A"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Պատասխանատու մարմին</w:t>
            </w:r>
          </w:p>
          <w:p w14:paraId="2423866E" w14:textId="77777777" w:rsidR="002F352A" w:rsidRPr="002020F9" w:rsidRDefault="002F352A" w:rsidP="002020F9">
            <w:pPr>
              <w:jc w:val="both"/>
              <w:rPr>
                <w:rFonts w:ascii="GHEA Grapalat" w:eastAsia="Calibri" w:hAnsi="GHEA Grapalat" w:cs="Times New Roman"/>
                <w:sz w:val="20"/>
                <w:szCs w:val="20"/>
                <w:lang w:val="hy-AM"/>
              </w:rPr>
            </w:pPr>
          </w:p>
          <w:p w14:paraId="7CB029A3" w14:textId="1CAC96D7"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արդարադատության նախարարություն</w:t>
            </w:r>
          </w:p>
        </w:tc>
      </w:tr>
      <w:tr w:rsidR="002F352A" w:rsidRPr="002020F9" w14:paraId="1249BA25" w14:textId="77777777" w:rsidTr="00426A37">
        <w:trPr>
          <w:trHeight w:val="397"/>
        </w:trPr>
        <w:tc>
          <w:tcPr>
            <w:tcW w:w="2018" w:type="dxa"/>
            <w:shd w:val="clear" w:color="auto" w:fill="FBD4B4" w:themeFill="accent6" w:themeFillTint="66"/>
          </w:tcPr>
          <w:p w14:paraId="12199D61" w14:textId="77777777" w:rsidR="002F352A" w:rsidRPr="002020F9" w:rsidRDefault="002F352A" w:rsidP="002020F9">
            <w:pPr>
              <w:jc w:val="both"/>
              <w:rPr>
                <w:rFonts w:ascii="GHEA Grapalat" w:eastAsia="Calibri" w:hAnsi="GHEA Grapalat" w:cs="Times New Roman"/>
                <w:b/>
                <w:sz w:val="20"/>
                <w:szCs w:val="20"/>
                <w:lang w:val="hy-AM"/>
              </w:rPr>
            </w:pPr>
          </w:p>
        </w:tc>
        <w:tc>
          <w:tcPr>
            <w:tcW w:w="6204" w:type="dxa"/>
            <w:shd w:val="clear" w:color="auto" w:fill="FBD4B4" w:themeFill="accent6" w:themeFillTint="66"/>
          </w:tcPr>
          <w:p w14:paraId="7BB74BA1" w14:textId="16AAEDEF" w:rsidR="002F352A" w:rsidRPr="002020F9" w:rsidRDefault="002F352A" w:rsidP="002020F9">
            <w:pPr>
              <w:jc w:val="center"/>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Կատարողականի թիրախներ</w:t>
            </w:r>
          </w:p>
        </w:tc>
        <w:tc>
          <w:tcPr>
            <w:tcW w:w="2706" w:type="dxa"/>
            <w:vMerge w:val="restart"/>
            <w:shd w:val="clear" w:color="auto" w:fill="FBD4B4" w:themeFill="accent6" w:themeFillTint="66"/>
          </w:tcPr>
          <w:p w14:paraId="41DD64F0" w14:textId="425689D6" w:rsidR="002F352A" w:rsidRPr="002020F9" w:rsidRDefault="002F352A"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FBD4B4" w:themeFill="accent6" w:themeFillTint="66"/>
          </w:tcPr>
          <w:p w14:paraId="657611FE" w14:textId="45828FB6" w:rsidR="002F352A" w:rsidRPr="002020F9" w:rsidRDefault="002F352A"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FBD4B4" w:themeFill="accent6" w:themeFillTint="66"/>
          </w:tcPr>
          <w:p w14:paraId="7D9D300F" w14:textId="346BAC52" w:rsidR="002F352A" w:rsidRPr="002020F9" w:rsidRDefault="002F352A"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2F352A" w:rsidRPr="002020F9" w14:paraId="413F3816" w14:textId="77777777" w:rsidTr="00426A37">
        <w:trPr>
          <w:trHeight w:val="417"/>
        </w:trPr>
        <w:tc>
          <w:tcPr>
            <w:tcW w:w="2018" w:type="dxa"/>
            <w:shd w:val="clear" w:color="auto" w:fill="FBD4B4" w:themeFill="accent6" w:themeFillTint="66"/>
          </w:tcPr>
          <w:p w14:paraId="3176D94F" w14:textId="60DF7E41"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FBD4B4" w:themeFill="accent6" w:themeFillTint="66"/>
          </w:tcPr>
          <w:p w14:paraId="377B8A8F" w14:textId="08213880" w:rsidR="002F352A" w:rsidRPr="002020F9" w:rsidRDefault="002F352A"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2025</w:t>
            </w:r>
          </w:p>
        </w:tc>
        <w:tc>
          <w:tcPr>
            <w:tcW w:w="2706" w:type="dxa"/>
            <w:vMerge/>
            <w:shd w:val="clear" w:color="auto" w:fill="FBD4B4" w:themeFill="accent6" w:themeFillTint="66"/>
          </w:tcPr>
          <w:p w14:paraId="197F6824" w14:textId="38B99359" w:rsidR="002F352A" w:rsidRPr="002020F9" w:rsidRDefault="002F352A" w:rsidP="002020F9">
            <w:pPr>
              <w:jc w:val="both"/>
              <w:rPr>
                <w:rFonts w:ascii="GHEA Grapalat" w:eastAsia="Calibri" w:hAnsi="GHEA Grapalat" w:cs="Times New Roman"/>
                <w:sz w:val="20"/>
                <w:szCs w:val="20"/>
                <w:lang w:val="hy-AM"/>
              </w:rPr>
            </w:pPr>
          </w:p>
        </w:tc>
        <w:tc>
          <w:tcPr>
            <w:tcW w:w="2070" w:type="dxa"/>
            <w:vMerge/>
            <w:shd w:val="clear" w:color="auto" w:fill="FBD4B4" w:themeFill="accent6" w:themeFillTint="66"/>
          </w:tcPr>
          <w:p w14:paraId="47CAFEE6" w14:textId="6F26FB46" w:rsidR="002F352A" w:rsidRPr="002020F9" w:rsidRDefault="002F352A" w:rsidP="002020F9">
            <w:pPr>
              <w:jc w:val="both"/>
              <w:rPr>
                <w:rFonts w:ascii="GHEA Grapalat" w:eastAsia="Calibri" w:hAnsi="GHEA Grapalat" w:cs="Times New Roman"/>
                <w:sz w:val="20"/>
                <w:szCs w:val="20"/>
                <w:lang w:val="hy-AM"/>
              </w:rPr>
            </w:pPr>
          </w:p>
        </w:tc>
        <w:tc>
          <w:tcPr>
            <w:tcW w:w="2160" w:type="dxa"/>
            <w:vMerge/>
            <w:shd w:val="clear" w:color="auto" w:fill="FBD4B4" w:themeFill="accent6" w:themeFillTint="66"/>
          </w:tcPr>
          <w:p w14:paraId="51A1A4E1" w14:textId="44A2CBA7" w:rsidR="002F352A" w:rsidRPr="002020F9" w:rsidRDefault="002F352A" w:rsidP="002020F9">
            <w:pPr>
              <w:jc w:val="both"/>
              <w:rPr>
                <w:rFonts w:ascii="GHEA Grapalat" w:eastAsia="Calibri" w:hAnsi="GHEA Grapalat" w:cs="Times New Roman"/>
                <w:sz w:val="20"/>
                <w:szCs w:val="20"/>
                <w:lang w:val="hy-AM"/>
              </w:rPr>
            </w:pPr>
          </w:p>
        </w:tc>
      </w:tr>
      <w:tr w:rsidR="002F352A" w:rsidRPr="002020F9" w14:paraId="13E1762D" w14:textId="77777777" w:rsidTr="00426A37">
        <w:trPr>
          <w:trHeight w:val="450"/>
        </w:trPr>
        <w:tc>
          <w:tcPr>
            <w:tcW w:w="2018" w:type="dxa"/>
            <w:shd w:val="clear" w:color="auto" w:fill="FBD4B4" w:themeFill="accent6" w:themeFillTint="66"/>
          </w:tcPr>
          <w:p w14:paraId="3157707F" w14:textId="6F927D98"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FBD4B4" w:themeFill="accent6" w:themeFillTint="66"/>
          </w:tcPr>
          <w:p w14:paraId="0129E2F7" w14:textId="64433ED7" w:rsidR="002F352A" w:rsidRPr="002020F9" w:rsidRDefault="002F352A"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hy-AM"/>
              </w:rPr>
              <w:t>I</w:t>
            </w:r>
          </w:p>
          <w:p w14:paraId="02837D13" w14:textId="57415121" w:rsidR="002F352A" w:rsidRPr="002020F9" w:rsidRDefault="002F352A" w:rsidP="002020F9">
            <w:pPr>
              <w:jc w:val="center"/>
              <w:rPr>
                <w:rFonts w:ascii="GHEA Grapalat" w:eastAsia="Calibri" w:hAnsi="GHEA Grapalat" w:cs="Times New Roman"/>
                <w:sz w:val="20"/>
                <w:szCs w:val="20"/>
                <w:lang w:val="hy-AM"/>
              </w:rPr>
            </w:pPr>
          </w:p>
        </w:tc>
        <w:tc>
          <w:tcPr>
            <w:tcW w:w="2706" w:type="dxa"/>
            <w:vMerge/>
            <w:shd w:val="clear" w:color="auto" w:fill="FBD4B4" w:themeFill="accent6" w:themeFillTint="66"/>
          </w:tcPr>
          <w:p w14:paraId="0961F994" w14:textId="21903563" w:rsidR="002F352A" w:rsidRPr="002020F9" w:rsidRDefault="002F352A" w:rsidP="002020F9">
            <w:pPr>
              <w:jc w:val="both"/>
              <w:rPr>
                <w:rFonts w:ascii="GHEA Grapalat" w:eastAsia="Calibri" w:hAnsi="GHEA Grapalat" w:cs="Times New Roman"/>
                <w:sz w:val="20"/>
                <w:szCs w:val="20"/>
                <w:lang w:val="hy-AM"/>
              </w:rPr>
            </w:pPr>
          </w:p>
        </w:tc>
        <w:tc>
          <w:tcPr>
            <w:tcW w:w="2070" w:type="dxa"/>
            <w:vMerge/>
            <w:shd w:val="clear" w:color="auto" w:fill="FBD4B4" w:themeFill="accent6" w:themeFillTint="66"/>
          </w:tcPr>
          <w:p w14:paraId="0EB054AC" w14:textId="27C40EF5" w:rsidR="002F352A" w:rsidRPr="002020F9" w:rsidRDefault="002F352A" w:rsidP="002020F9">
            <w:pPr>
              <w:jc w:val="both"/>
              <w:rPr>
                <w:rFonts w:ascii="GHEA Grapalat" w:eastAsia="Calibri" w:hAnsi="GHEA Grapalat" w:cs="Times New Roman"/>
                <w:sz w:val="20"/>
                <w:szCs w:val="20"/>
                <w:lang w:val="hy-AM"/>
              </w:rPr>
            </w:pPr>
          </w:p>
        </w:tc>
        <w:tc>
          <w:tcPr>
            <w:tcW w:w="2160" w:type="dxa"/>
            <w:vMerge/>
            <w:shd w:val="clear" w:color="auto" w:fill="FBD4B4" w:themeFill="accent6" w:themeFillTint="66"/>
          </w:tcPr>
          <w:p w14:paraId="1DAD13E8" w14:textId="18314C46" w:rsidR="002F352A" w:rsidRPr="002020F9" w:rsidRDefault="002F352A" w:rsidP="002020F9">
            <w:pPr>
              <w:jc w:val="both"/>
              <w:rPr>
                <w:rFonts w:ascii="GHEA Grapalat" w:eastAsia="Calibri" w:hAnsi="GHEA Grapalat" w:cs="Times New Roman"/>
                <w:sz w:val="20"/>
                <w:szCs w:val="20"/>
                <w:lang w:val="hy-AM"/>
              </w:rPr>
            </w:pPr>
          </w:p>
        </w:tc>
      </w:tr>
      <w:tr w:rsidR="002F352A" w:rsidRPr="002020F9" w14:paraId="78353765" w14:textId="77777777" w:rsidTr="00426A37">
        <w:trPr>
          <w:trHeight w:val="600"/>
        </w:trPr>
        <w:tc>
          <w:tcPr>
            <w:tcW w:w="2018" w:type="dxa"/>
            <w:shd w:val="clear" w:color="auto" w:fill="FBD4B4" w:themeFill="accent6" w:themeFillTint="66"/>
          </w:tcPr>
          <w:p w14:paraId="7D3F1B56" w14:textId="4C11FE61"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FBD4B4" w:themeFill="accent6" w:themeFillTint="66"/>
          </w:tcPr>
          <w:p w14:paraId="79089F42" w14:textId="2796612C" w:rsidR="002F352A" w:rsidRPr="002020F9" w:rsidRDefault="00F26839" w:rsidP="002020F9">
            <w:pPr>
              <w:ind w:right="4"/>
              <w:jc w:val="center"/>
              <w:rPr>
                <w:rFonts w:ascii="GHEA Grapalat" w:hAnsi="GHEA Grapalat" w:cs="Times New Roman"/>
                <w:sz w:val="20"/>
                <w:szCs w:val="20"/>
              </w:rPr>
            </w:pPr>
            <w:r w:rsidRPr="002020F9">
              <w:rPr>
                <w:rFonts w:ascii="GHEA Grapalat" w:eastAsia="GHEA Grapalat" w:hAnsi="GHEA Grapalat" w:cs="GHEA Grapalat"/>
                <w:b/>
                <w:sz w:val="20"/>
                <w:szCs w:val="20"/>
              </w:rPr>
              <w:t>Մասամբ կատարված</w:t>
            </w:r>
          </w:p>
        </w:tc>
        <w:tc>
          <w:tcPr>
            <w:tcW w:w="2706" w:type="dxa"/>
            <w:shd w:val="clear" w:color="auto" w:fill="FBD4B4" w:themeFill="accent6" w:themeFillTint="66"/>
          </w:tcPr>
          <w:p w14:paraId="5AD2B244" w14:textId="20580094" w:rsidR="002F352A" w:rsidRPr="002020F9" w:rsidRDefault="00F26839"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համապատասխան</w:t>
            </w:r>
          </w:p>
        </w:tc>
        <w:tc>
          <w:tcPr>
            <w:tcW w:w="2070" w:type="dxa"/>
            <w:shd w:val="clear" w:color="auto" w:fill="FBD4B4" w:themeFill="accent6" w:themeFillTint="66"/>
          </w:tcPr>
          <w:p w14:paraId="600DCE51" w14:textId="527CA1F3" w:rsidR="002F352A" w:rsidRPr="002020F9" w:rsidRDefault="002F352A" w:rsidP="002020F9">
            <w:pPr>
              <w:jc w:val="both"/>
              <w:rPr>
                <w:rFonts w:ascii="GHEA Grapalat" w:eastAsia="GHEA Grapalat" w:hAnsi="GHEA Grapalat" w:cstheme="minorHAnsi"/>
                <w:color w:val="000000" w:themeColor="text1"/>
                <w:sz w:val="20"/>
                <w:szCs w:val="20"/>
                <w:lang w:val="hy-AM"/>
              </w:rPr>
            </w:pPr>
          </w:p>
        </w:tc>
        <w:tc>
          <w:tcPr>
            <w:tcW w:w="2160" w:type="dxa"/>
            <w:shd w:val="clear" w:color="auto" w:fill="FBD4B4" w:themeFill="accent6" w:themeFillTint="66"/>
          </w:tcPr>
          <w:p w14:paraId="0CB0DDAF" w14:textId="192FC1A5" w:rsidR="002F352A" w:rsidRPr="002020F9" w:rsidRDefault="00F26839"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Մասամբ ապահովված</w:t>
            </w:r>
          </w:p>
        </w:tc>
      </w:tr>
      <w:tr w:rsidR="002F352A" w:rsidRPr="006152E6" w14:paraId="63E39B79" w14:textId="77777777" w:rsidTr="00426A37">
        <w:trPr>
          <w:trHeight w:val="1300"/>
        </w:trPr>
        <w:tc>
          <w:tcPr>
            <w:tcW w:w="2018" w:type="dxa"/>
            <w:shd w:val="clear" w:color="auto" w:fill="FDE9D9" w:themeFill="accent6" w:themeFillTint="33"/>
          </w:tcPr>
          <w:p w14:paraId="61EA23AD" w14:textId="56D3C165"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FDE9D9" w:themeFill="accent6" w:themeFillTint="33"/>
          </w:tcPr>
          <w:p w14:paraId="6E678913" w14:textId="7E9649A3" w:rsidR="002F352A" w:rsidRPr="002020F9" w:rsidRDefault="00F26839"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 xml:space="preserve">Հաշվետու տարում իրականացվել են ուսումնասիրություններ 2024 թվականի ընթացքում մշակված՝ ատելության խոսքի առավել մեղմ դրսևորումների համար վարչական պատասխանատվություն նախատեսող </w:t>
            </w:r>
            <w:hyperlink r:id="rId12">
              <w:r w:rsidRPr="002020F9">
                <w:rPr>
                  <w:rFonts w:ascii="GHEA Grapalat" w:eastAsia="GHEA Grapalat" w:hAnsi="GHEA Grapalat" w:cs="GHEA Grapalat"/>
                  <w:color w:val="0000FF"/>
                  <w:sz w:val="20"/>
                  <w:szCs w:val="20"/>
                  <w:u w:val="single"/>
                  <w:lang w:val="hy-AM"/>
                </w:rPr>
                <w:t>նախագծի</w:t>
              </w:r>
            </w:hyperlink>
            <w:r w:rsidRPr="002020F9">
              <w:rPr>
                <w:rFonts w:ascii="GHEA Grapalat" w:eastAsia="GHEA Grapalat" w:hAnsi="GHEA Grapalat" w:cs="GHEA Grapalat"/>
                <w:sz w:val="20"/>
                <w:szCs w:val="20"/>
                <w:lang w:val="hy-AM"/>
              </w:rPr>
              <w:t xml:space="preserve"> համատեքստում: Նախագիծը գտվում է լրամշակման փուլում:</w:t>
            </w:r>
          </w:p>
        </w:tc>
        <w:tc>
          <w:tcPr>
            <w:tcW w:w="2706" w:type="dxa"/>
            <w:shd w:val="clear" w:color="auto" w:fill="FDE9D9" w:themeFill="accent6" w:themeFillTint="33"/>
          </w:tcPr>
          <w:p w14:paraId="150286F4" w14:textId="698A0D0B" w:rsidR="002F352A" w:rsidRPr="002020F9" w:rsidRDefault="00F26839"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Նախագիծը լրամշակվում է:</w:t>
            </w:r>
          </w:p>
        </w:tc>
        <w:tc>
          <w:tcPr>
            <w:tcW w:w="2070" w:type="dxa"/>
            <w:shd w:val="clear" w:color="auto" w:fill="FDE9D9" w:themeFill="accent6" w:themeFillTint="33"/>
          </w:tcPr>
          <w:p w14:paraId="1D000B72" w14:textId="49EC20BB" w:rsidR="002F352A" w:rsidRPr="002020F9" w:rsidRDefault="002F352A" w:rsidP="002020F9">
            <w:pPr>
              <w:jc w:val="both"/>
              <w:rPr>
                <w:rFonts w:ascii="GHEA Grapalat" w:eastAsia="Calibri" w:hAnsi="GHEA Grapalat" w:cs="Times New Roman"/>
                <w:sz w:val="20"/>
                <w:szCs w:val="20"/>
                <w:lang w:val="hy-AM"/>
              </w:rPr>
            </w:pPr>
          </w:p>
        </w:tc>
        <w:tc>
          <w:tcPr>
            <w:tcW w:w="2160" w:type="dxa"/>
            <w:shd w:val="clear" w:color="auto" w:fill="FDE9D9" w:themeFill="accent6" w:themeFillTint="33"/>
          </w:tcPr>
          <w:p w14:paraId="655A8DD3" w14:textId="6F8AFF09" w:rsidR="002F352A" w:rsidRPr="002020F9" w:rsidRDefault="00F26839" w:rsidP="007E53EF">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Օրենսդրական փաթեթը չի ներկայացվել Ազգային ժողովի ընդունմանը:</w:t>
            </w:r>
          </w:p>
        </w:tc>
      </w:tr>
      <w:tr w:rsidR="002F352A" w:rsidRPr="006152E6" w14:paraId="07BA17CF" w14:textId="77777777" w:rsidTr="00426A37">
        <w:trPr>
          <w:trHeight w:val="1454"/>
        </w:trPr>
        <w:tc>
          <w:tcPr>
            <w:tcW w:w="8222" w:type="dxa"/>
            <w:gridSpan w:val="2"/>
            <w:shd w:val="clear" w:color="auto" w:fill="D6E3BC" w:themeFill="accent3" w:themeFillTint="66"/>
          </w:tcPr>
          <w:p w14:paraId="123AA80F" w14:textId="77777777" w:rsidR="002F352A" w:rsidRPr="002020F9" w:rsidRDefault="002F352A" w:rsidP="002020F9">
            <w:pPr>
              <w:ind w:right="116"/>
              <w:jc w:val="both"/>
              <w:rPr>
                <w:rFonts w:ascii="GHEA Grapalat" w:hAnsi="GHEA Grapalat"/>
                <w:b/>
                <w:bCs/>
                <w:sz w:val="20"/>
                <w:szCs w:val="20"/>
                <w:lang w:val="hy-AM"/>
              </w:rPr>
            </w:pPr>
            <w:r w:rsidRPr="002020F9">
              <w:rPr>
                <w:rFonts w:ascii="GHEA Grapalat" w:hAnsi="GHEA Grapalat"/>
                <w:b/>
                <w:bCs/>
                <w:sz w:val="20"/>
                <w:szCs w:val="20"/>
                <w:lang w:val="hy-AM"/>
              </w:rPr>
              <w:t>Գործողության համար և բովանդակություն</w:t>
            </w:r>
          </w:p>
          <w:p w14:paraId="1EF35883" w14:textId="77777777" w:rsidR="002F352A" w:rsidRPr="002020F9" w:rsidRDefault="002F352A" w:rsidP="002020F9">
            <w:pPr>
              <w:ind w:right="116"/>
              <w:jc w:val="both"/>
              <w:rPr>
                <w:rFonts w:ascii="GHEA Grapalat" w:hAnsi="GHEA Grapalat"/>
                <w:b/>
                <w:bCs/>
                <w:sz w:val="20"/>
                <w:szCs w:val="20"/>
                <w:lang w:val="hy-AM"/>
              </w:rPr>
            </w:pPr>
          </w:p>
          <w:p w14:paraId="2CBDB2A1" w14:textId="2211617D" w:rsidR="002F352A" w:rsidRPr="002020F9" w:rsidRDefault="002F352A" w:rsidP="002020F9">
            <w:pPr>
              <w:jc w:val="both"/>
              <w:rPr>
                <w:rFonts w:ascii="GHEA Grapalat" w:hAnsi="GHEA Grapalat" w:cstheme="minorHAnsi"/>
                <w:color w:val="000000" w:themeColor="text1"/>
                <w:sz w:val="20"/>
                <w:szCs w:val="20"/>
                <w:lang w:val="hy-AM"/>
              </w:rPr>
            </w:pPr>
            <w:r w:rsidRPr="002020F9">
              <w:rPr>
                <w:rFonts w:ascii="GHEA Grapalat" w:hAnsi="GHEA Grapalat"/>
                <w:b/>
                <w:bCs/>
                <w:sz w:val="20"/>
                <w:szCs w:val="20"/>
                <w:lang w:val="hy-AM"/>
              </w:rPr>
              <w:t xml:space="preserve">Գործողություն 4.7. </w:t>
            </w:r>
            <w:r w:rsidRPr="002020F9">
              <w:rPr>
                <w:rFonts w:ascii="GHEA Grapalat" w:hAnsi="GHEA Grapalat"/>
                <w:bCs/>
                <w:sz w:val="20"/>
                <w:szCs w:val="20"/>
                <w:lang w:val="hy-AM"/>
              </w:rPr>
              <w:t>Ոստիկանության, քննչական մարմինների, դատախազության համար, մշակել և հաստատել խտրականության, ատելության խոսքի և ատելության հիմքով հանցագործությունների քննության շարժառիթով գործերի քննության ուղեցույցներ</w:t>
            </w:r>
          </w:p>
        </w:tc>
        <w:tc>
          <w:tcPr>
            <w:tcW w:w="6936" w:type="dxa"/>
            <w:gridSpan w:val="3"/>
            <w:shd w:val="clear" w:color="auto" w:fill="D6E3BC" w:themeFill="accent3" w:themeFillTint="66"/>
          </w:tcPr>
          <w:p w14:paraId="383FC889" w14:textId="77777777" w:rsidR="002F352A" w:rsidRPr="002020F9" w:rsidRDefault="002F352A"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Պատասխանատու մարմին</w:t>
            </w:r>
          </w:p>
          <w:p w14:paraId="613E902C" w14:textId="77777777" w:rsidR="002F352A" w:rsidRPr="002020F9" w:rsidRDefault="002F352A" w:rsidP="002020F9">
            <w:pPr>
              <w:jc w:val="both"/>
              <w:rPr>
                <w:rFonts w:ascii="GHEA Grapalat" w:eastAsia="Calibri" w:hAnsi="GHEA Grapalat" w:cs="Times New Roman"/>
                <w:sz w:val="20"/>
                <w:szCs w:val="20"/>
                <w:lang w:val="hy-AM"/>
              </w:rPr>
            </w:pPr>
          </w:p>
          <w:p w14:paraId="5B9B70BD" w14:textId="77777777"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արդարադատության նախարարություն</w:t>
            </w:r>
          </w:p>
          <w:p w14:paraId="50055EB9" w14:textId="77777777"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ներքին գործերի նախարարություն</w:t>
            </w:r>
          </w:p>
          <w:p w14:paraId="6C856428" w14:textId="79A83EB0"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քննչական կոմիտե (համաձայնությամբ)</w:t>
            </w:r>
          </w:p>
          <w:p w14:paraId="6CEAD353" w14:textId="4679DD73"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գլխավոր դատախազություն (համաձայնությամբ)</w:t>
            </w:r>
          </w:p>
        </w:tc>
      </w:tr>
      <w:tr w:rsidR="002F352A" w:rsidRPr="002020F9" w14:paraId="712303F6" w14:textId="77777777" w:rsidTr="00426A37">
        <w:trPr>
          <w:trHeight w:val="569"/>
        </w:trPr>
        <w:tc>
          <w:tcPr>
            <w:tcW w:w="2018" w:type="dxa"/>
            <w:shd w:val="clear" w:color="auto" w:fill="D6E3BC" w:themeFill="accent3" w:themeFillTint="66"/>
          </w:tcPr>
          <w:p w14:paraId="09300F08" w14:textId="4F91913B" w:rsidR="002F352A" w:rsidRPr="002020F9" w:rsidRDefault="002F352A" w:rsidP="002020F9">
            <w:pPr>
              <w:jc w:val="both"/>
              <w:rPr>
                <w:rFonts w:ascii="GHEA Grapalat" w:eastAsia="Calibri" w:hAnsi="GHEA Grapalat" w:cs="Times New Roman"/>
                <w:b/>
                <w:sz w:val="20"/>
                <w:szCs w:val="20"/>
                <w:lang w:val="hy-AM"/>
              </w:rPr>
            </w:pPr>
          </w:p>
        </w:tc>
        <w:tc>
          <w:tcPr>
            <w:tcW w:w="6204" w:type="dxa"/>
            <w:shd w:val="clear" w:color="auto" w:fill="D6E3BC" w:themeFill="accent3" w:themeFillTint="66"/>
          </w:tcPr>
          <w:p w14:paraId="13BD6D8A" w14:textId="64EC1293" w:rsidR="002F352A" w:rsidRPr="002020F9" w:rsidRDefault="002F352A" w:rsidP="002020F9">
            <w:pPr>
              <w:jc w:val="center"/>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Կատարողականի թիրախներ</w:t>
            </w:r>
          </w:p>
        </w:tc>
        <w:tc>
          <w:tcPr>
            <w:tcW w:w="2706" w:type="dxa"/>
            <w:vMerge w:val="restart"/>
            <w:shd w:val="clear" w:color="auto" w:fill="D6E3BC" w:themeFill="accent3" w:themeFillTint="66"/>
          </w:tcPr>
          <w:p w14:paraId="6520137C" w14:textId="454B518D" w:rsidR="002F352A" w:rsidRPr="002020F9" w:rsidRDefault="002F352A" w:rsidP="002020F9">
            <w:pPr>
              <w:jc w:val="center"/>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D6E3BC" w:themeFill="accent3" w:themeFillTint="66"/>
          </w:tcPr>
          <w:p w14:paraId="1A985969" w14:textId="3F997491" w:rsidR="002F352A" w:rsidRPr="002020F9" w:rsidRDefault="002F352A" w:rsidP="002020F9">
            <w:pPr>
              <w:jc w:val="center"/>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D6E3BC" w:themeFill="accent3" w:themeFillTint="66"/>
          </w:tcPr>
          <w:p w14:paraId="61AAD10E" w14:textId="355B34D0" w:rsidR="002F352A" w:rsidRPr="002020F9" w:rsidRDefault="002F352A" w:rsidP="002020F9">
            <w:pPr>
              <w:jc w:val="center"/>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2F352A" w:rsidRPr="002020F9" w14:paraId="08EA580E" w14:textId="77777777" w:rsidTr="00426A37">
        <w:trPr>
          <w:trHeight w:val="405"/>
        </w:trPr>
        <w:tc>
          <w:tcPr>
            <w:tcW w:w="2018" w:type="dxa"/>
            <w:shd w:val="clear" w:color="auto" w:fill="D6E3BC" w:themeFill="accent3" w:themeFillTint="66"/>
          </w:tcPr>
          <w:p w14:paraId="675BFA90" w14:textId="566846F8"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D6E3BC" w:themeFill="accent3" w:themeFillTint="66"/>
          </w:tcPr>
          <w:p w14:paraId="4EA84C70" w14:textId="445053A0" w:rsidR="002F352A" w:rsidRPr="002020F9" w:rsidRDefault="002F352A"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2025</w:t>
            </w:r>
          </w:p>
        </w:tc>
        <w:tc>
          <w:tcPr>
            <w:tcW w:w="2706" w:type="dxa"/>
            <w:vMerge/>
            <w:shd w:val="clear" w:color="auto" w:fill="D6E3BC" w:themeFill="accent3" w:themeFillTint="66"/>
          </w:tcPr>
          <w:p w14:paraId="298954A2" w14:textId="77777777" w:rsidR="002F352A" w:rsidRPr="002020F9" w:rsidRDefault="002F352A" w:rsidP="002020F9">
            <w:pPr>
              <w:jc w:val="both"/>
              <w:rPr>
                <w:rFonts w:ascii="GHEA Grapalat" w:eastAsia="Calibri" w:hAnsi="GHEA Grapalat" w:cs="Times New Roman"/>
                <w:sz w:val="20"/>
                <w:szCs w:val="20"/>
                <w:lang w:val="hy-AM"/>
              </w:rPr>
            </w:pPr>
          </w:p>
        </w:tc>
        <w:tc>
          <w:tcPr>
            <w:tcW w:w="2070" w:type="dxa"/>
            <w:vMerge/>
            <w:shd w:val="clear" w:color="auto" w:fill="D6E3BC" w:themeFill="accent3" w:themeFillTint="66"/>
          </w:tcPr>
          <w:p w14:paraId="14808C91" w14:textId="77777777" w:rsidR="002F352A" w:rsidRPr="002020F9" w:rsidRDefault="002F352A" w:rsidP="002020F9">
            <w:pPr>
              <w:jc w:val="both"/>
              <w:rPr>
                <w:rFonts w:ascii="GHEA Grapalat" w:eastAsia="Calibri" w:hAnsi="GHEA Grapalat" w:cs="Times New Roman"/>
                <w:sz w:val="20"/>
                <w:szCs w:val="20"/>
                <w:lang w:val="hy-AM"/>
              </w:rPr>
            </w:pPr>
          </w:p>
        </w:tc>
        <w:tc>
          <w:tcPr>
            <w:tcW w:w="2160" w:type="dxa"/>
            <w:vMerge/>
            <w:shd w:val="clear" w:color="auto" w:fill="D6E3BC" w:themeFill="accent3" w:themeFillTint="66"/>
          </w:tcPr>
          <w:p w14:paraId="229D559E" w14:textId="77777777" w:rsidR="002F352A" w:rsidRPr="002020F9" w:rsidRDefault="002F352A" w:rsidP="002020F9">
            <w:pPr>
              <w:jc w:val="both"/>
              <w:rPr>
                <w:rFonts w:ascii="GHEA Grapalat" w:eastAsia="Calibri" w:hAnsi="GHEA Grapalat" w:cs="Times New Roman"/>
                <w:sz w:val="20"/>
                <w:szCs w:val="20"/>
                <w:lang w:val="hy-AM"/>
              </w:rPr>
            </w:pPr>
          </w:p>
        </w:tc>
      </w:tr>
      <w:tr w:rsidR="002F352A" w:rsidRPr="002020F9" w14:paraId="6997A4D6" w14:textId="77777777" w:rsidTr="00426A37">
        <w:trPr>
          <w:trHeight w:val="675"/>
        </w:trPr>
        <w:tc>
          <w:tcPr>
            <w:tcW w:w="2018" w:type="dxa"/>
            <w:shd w:val="clear" w:color="auto" w:fill="D6E3BC" w:themeFill="accent3" w:themeFillTint="66"/>
          </w:tcPr>
          <w:p w14:paraId="2140D9C5" w14:textId="7CAD3A0F"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D6E3BC" w:themeFill="accent3" w:themeFillTint="66"/>
          </w:tcPr>
          <w:p w14:paraId="4FEF1562" w14:textId="4987E692" w:rsidR="002F352A" w:rsidRPr="002020F9" w:rsidRDefault="002F352A"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hy-AM"/>
              </w:rPr>
              <w:t>I</w:t>
            </w:r>
          </w:p>
        </w:tc>
        <w:tc>
          <w:tcPr>
            <w:tcW w:w="2706" w:type="dxa"/>
            <w:vMerge/>
            <w:shd w:val="clear" w:color="auto" w:fill="D6E3BC" w:themeFill="accent3" w:themeFillTint="66"/>
          </w:tcPr>
          <w:p w14:paraId="221440FF" w14:textId="77777777" w:rsidR="002F352A" w:rsidRPr="002020F9" w:rsidRDefault="002F352A" w:rsidP="002020F9">
            <w:pPr>
              <w:jc w:val="both"/>
              <w:rPr>
                <w:rFonts w:ascii="GHEA Grapalat" w:eastAsia="Calibri" w:hAnsi="GHEA Grapalat" w:cs="Times New Roman"/>
                <w:sz w:val="20"/>
                <w:szCs w:val="20"/>
                <w:lang w:val="hy-AM"/>
              </w:rPr>
            </w:pPr>
          </w:p>
        </w:tc>
        <w:tc>
          <w:tcPr>
            <w:tcW w:w="2070" w:type="dxa"/>
            <w:vMerge/>
            <w:shd w:val="clear" w:color="auto" w:fill="D6E3BC" w:themeFill="accent3" w:themeFillTint="66"/>
          </w:tcPr>
          <w:p w14:paraId="7E0E3BCB" w14:textId="77777777" w:rsidR="002F352A" w:rsidRPr="002020F9" w:rsidRDefault="002F352A" w:rsidP="002020F9">
            <w:pPr>
              <w:jc w:val="both"/>
              <w:rPr>
                <w:rFonts w:ascii="GHEA Grapalat" w:eastAsia="Calibri" w:hAnsi="GHEA Grapalat" w:cs="Times New Roman"/>
                <w:sz w:val="20"/>
                <w:szCs w:val="20"/>
                <w:lang w:val="hy-AM"/>
              </w:rPr>
            </w:pPr>
          </w:p>
        </w:tc>
        <w:tc>
          <w:tcPr>
            <w:tcW w:w="2160" w:type="dxa"/>
            <w:vMerge/>
            <w:shd w:val="clear" w:color="auto" w:fill="D6E3BC" w:themeFill="accent3" w:themeFillTint="66"/>
          </w:tcPr>
          <w:p w14:paraId="0318CDB1" w14:textId="77777777" w:rsidR="002F352A" w:rsidRPr="002020F9" w:rsidRDefault="002F352A" w:rsidP="002020F9">
            <w:pPr>
              <w:jc w:val="both"/>
              <w:rPr>
                <w:rFonts w:ascii="GHEA Grapalat" w:eastAsia="Calibri" w:hAnsi="GHEA Grapalat" w:cs="Times New Roman"/>
                <w:sz w:val="20"/>
                <w:szCs w:val="20"/>
                <w:lang w:val="hy-AM"/>
              </w:rPr>
            </w:pPr>
          </w:p>
        </w:tc>
      </w:tr>
      <w:tr w:rsidR="002F352A" w:rsidRPr="002020F9" w14:paraId="3816D73C" w14:textId="77777777" w:rsidTr="00426A37">
        <w:trPr>
          <w:trHeight w:val="575"/>
        </w:trPr>
        <w:tc>
          <w:tcPr>
            <w:tcW w:w="2018" w:type="dxa"/>
            <w:shd w:val="clear" w:color="auto" w:fill="D6E3BC" w:themeFill="accent3" w:themeFillTint="66"/>
          </w:tcPr>
          <w:p w14:paraId="799BA605" w14:textId="40FE539C"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D6E3BC" w:themeFill="accent3" w:themeFillTint="66"/>
          </w:tcPr>
          <w:p w14:paraId="633CFD75" w14:textId="7A90345A" w:rsidR="002F352A" w:rsidRPr="002020F9" w:rsidRDefault="00F26839" w:rsidP="002020F9">
            <w:pPr>
              <w:jc w:val="center"/>
              <w:rPr>
                <w:rFonts w:ascii="GHEA Grapalat" w:eastAsia="Calibri" w:hAnsi="GHEA Grapalat" w:cs="Times New Roman"/>
                <w:b/>
                <w:bCs/>
                <w:sz w:val="20"/>
                <w:szCs w:val="20"/>
                <w:lang w:val="hy-AM"/>
              </w:rPr>
            </w:pPr>
            <w:r w:rsidRPr="002020F9">
              <w:rPr>
                <w:rFonts w:ascii="GHEA Grapalat" w:eastAsia="GHEA Grapalat" w:hAnsi="GHEA Grapalat" w:cs="GHEA Grapalat"/>
                <w:b/>
                <w:sz w:val="20"/>
                <w:szCs w:val="20"/>
              </w:rPr>
              <w:t>Կատար</w:t>
            </w:r>
            <w:r w:rsidR="00EF43CB" w:rsidRPr="002020F9">
              <w:rPr>
                <w:rFonts w:ascii="GHEA Grapalat" w:eastAsia="GHEA Grapalat" w:hAnsi="GHEA Grapalat" w:cs="GHEA Grapalat"/>
                <w:b/>
                <w:sz w:val="20"/>
                <w:szCs w:val="20"/>
                <w:lang w:val="hy-AM"/>
              </w:rPr>
              <w:t>վ</w:t>
            </w:r>
            <w:r w:rsidRPr="002020F9">
              <w:rPr>
                <w:rFonts w:ascii="GHEA Grapalat" w:eastAsia="GHEA Grapalat" w:hAnsi="GHEA Grapalat" w:cs="GHEA Grapalat"/>
                <w:b/>
                <w:sz w:val="20"/>
                <w:szCs w:val="20"/>
              </w:rPr>
              <w:t>ած է</w:t>
            </w:r>
          </w:p>
        </w:tc>
        <w:tc>
          <w:tcPr>
            <w:tcW w:w="2706" w:type="dxa"/>
            <w:shd w:val="clear" w:color="auto" w:fill="D6E3BC" w:themeFill="accent3" w:themeFillTint="66"/>
          </w:tcPr>
          <w:p w14:paraId="35D46412" w14:textId="32317E57" w:rsidR="002F352A" w:rsidRPr="002020F9" w:rsidRDefault="00F26839"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Համապատասխան</w:t>
            </w:r>
          </w:p>
        </w:tc>
        <w:tc>
          <w:tcPr>
            <w:tcW w:w="2070" w:type="dxa"/>
            <w:shd w:val="clear" w:color="auto" w:fill="D6E3BC" w:themeFill="accent3" w:themeFillTint="66"/>
          </w:tcPr>
          <w:p w14:paraId="300FD5F7" w14:textId="4C913FF3" w:rsidR="002F352A" w:rsidRPr="002020F9" w:rsidRDefault="002F352A" w:rsidP="002020F9">
            <w:pPr>
              <w:jc w:val="center"/>
              <w:rPr>
                <w:rFonts w:ascii="GHEA Grapalat" w:eastAsia="Calibri" w:hAnsi="GHEA Grapalat" w:cs="Times New Roman"/>
                <w:sz w:val="20"/>
                <w:szCs w:val="20"/>
                <w:lang w:val="hy-AM"/>
              </w:rPr>
            </w:pPr>
          </w:p>
        </w:tc>
        <w:tc>
          <w:tcPr>
            <w:tcW w:w="2160" w:type="dxa"/>
            <w:shd w:val="clear" w:color="auto" w:fill="D6E3BC" w:themeFill="accent3" w:themeFillTint="66"/>
          </w:tcPr>
          <w:p w14:paraId="6A902CE2" w14:textId="76D0F245" w:rsidR="002F352A" w:rsidRPr="002020F9" w:rsidRDefault="00F26839" w:rsidP="002020F9">
            <w:pPr>
              <w:tabs>
                <w:tab w:val="left" w:pos="225"/>
              </w:tabs>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ab/>
            </w:r>
            <w:r w:rsidRPr="002020F9">
              <w:rPr>
                <w:rFonts w:ascii="GHEA Grapalat" w:eastAsia="GHEA Grapalat" w:hAnsi="GHEA Grapalat" w:cs="GHEA Grapalat"/>
                <w:sz w:val="20"/>
                <w:szCs w:val="20"/>
              </w:rPr>
              <w:t>Ապահովված</w:t>
            </w:r>
          </w:p>
        </w:tc>
      </w:tr>
      <w:tr w:rsidR="002F352A" w:rsidRPr="006152E6" w14:paraId="01E75D6D" w14:textId="77777777" w:rsidTr="00426A37">
        <w:trPr>
          <w:trHeight w:val="1215"/>
        </w:trPr>
        <w:tc>
          <w:tcPr>
            <w:tcW w:w="2018" w:type="dxa"/>
            <w:shd w:val="clear" w:color="auto" w:fill="EAF1DD" w:themeFill="accent3" w:themeFillTint="33"/>
          </w:tcPr>
          <w:p w14:paraId="5F4BD94F" w14:textId="249628F9"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Կարգավիճակի վերաբերյալ մեկնաբանություն</w:t>
            </w:r>
          </w:p>
        </w:tc>
        <w:tc>
          <w:tcPr>
            <w:tcW w:w="6204" w:type="dxa"/>
            <w:shd w:val="clear" w:color="auto" w:fill="EAF1DD" w:themeFill="accent3" w:themeFillTint="33"/>
          </w:tcPr>
          <w:p w14:paraId="0B8128EC" w14:textId="77777777" w:rsidR="00F26839" w:rsidRPr="002020F9" w:rsidRDefault="00F26839" w:rsidP="002020F9">
            <w:pPr>
              <w:jc w:val="both"/>
              <w:rPr>
                <w:rFonts w:ascii="GHEA Grapalat" w:eastAsia="GHEA Grapalat" w:hAnsi="GHEA Grapalat" w:cs="GHEA Grapalat"/>
                <w:sz w:val="20"/>
                <w:szCs w:val="20"/>
                <w:lang w:val="hy-AM"/>
              </w:rPr>
            </w:pPr>
            <w:r w:rsidRPr="002020F9">
              <w:rPr>
                <w:rFonts w:ascii="GHEA Grapalat" w:eastAsia="GHEA Grapalat" w:hAnsi="GHEA Grapalat" w:cs="GHEA Grapalat"/>
                <w:sz w:val="20"/>
                <w:szCs w:val="20"/>
                <w:lang w:val="hy-AM"/>
              </w:rPr>
              <w:t>ՄԱԶԾ աջակցությամբ մշակվել են ուղեցույցներ, որոնք նախատեսված են խտրականության, ատելության խոսքի և ատելության հիմքով հանցագործությունների քննության շարժառիթով գործերի քննության համար: Ուղեցույցները տպագրվել են և ներկայացվել են ՆԳՆ, Գլխավոր դատախազությանը, ինչպես նաև Քննչական կոմիտեին, վերջիններս հասանելի են դարձրել աշխատակիցներին:</w:t>
            </w:r>
          </w:p>
          <w:p w14:paraId="48F060EE" w14:textId="3BD96EBC" w:rsidR="002F352A" w:rsidRPr="002020F9" w:rsidRDefault="00F26839" w:rsidP="002020F9">
            <w:pPr>
              <w:ind w:left="-14" w:right="67"/>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Միաժամանակ, ս.թ. մարտի 28-ից 29-ը տեղի է ունեցել ուղեցույցի շնորհանդեսը և համապատասխան կառույցների ներկայացուցիչների մասնակցությամբ թեմատիկ վերապատրաստում։</w:t>
            </w:r>
            <w:r w:rsidRPr="002020F9">
              <w:rPr>
                <w:rFonts w:ascii="GHEA Grapalat" w:eastAsia="Calibri" w:hAnsi="GHEA Grapalat" w:cs="Times New Roman"/>
                <w:sz w:val="20"/>
                <w:szCs w:val="20"/>
                <w:lang w:val="hy-AM"/>
              </w:rPr>
              <w:tab/>
            </w:r>
          </w:p>
        </w:tc>
        <w:tc>
          <w:tcPr>
            <w:tcW w:w="2706" w:type="dxa"/>
            <w:shd w:val="clear" w:color="auto" w:fill="EAF1DD" w:themeFill="accent3" w:themeFillTint="33"/>
          </w:tcPr>
          <w:p w14:paraId="583D96CF" w14:textId="30C0BA59" w:rsidR="00F26839" w:rsidRPr="002020F9" w:rsidRDefault="00F26839"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Ուղեցույցները հասանելի են դարձել խտրականության և ատելության շարժառիթով գործեր քննող իրավապահ մարմինների աշխատակիցներին:</w:t>
            </w:r>
          </w:p>
          <w:p w14:paraId="76B79306" w14:textId="7B904DC1" w:rsidR="00F26839" w:rsidRPr="002020F9" w:rsidRDefault="00F26839" w:rsidP="002020F9">
            <w:pPr>
              <w:rPr>
                <w:rFonts w:ascii="GHEA Grapalat" w:eastAsia="Calibri" w:hAnsi="GHEA Grapalat" w:cs="Times New Roman"/>
                <w:sz w:val="20"/>
                <w:szCs w:val="20"/>
                <w:lang w:val="hy-AM"/>
              </w:rPr>
            </w:pPr>
          </w:p>
          <w:p w14:paraId="6A03D9A0" w14:textId="77777777" w:rsidR="002F352A" w:rsidRPr="002020F9" w:rsidRDefault="002F352A" w:rsidP="002020F9">
            <w:pPr>
              <w:ind w:firstLine="720"/>
              <w:rPr>
                <w:rFonts w:ascii="GHEA Grapalat" w:eastAsia="Calibri" w:hAnsi="GHEA Grapalat" w:cs="Times New Roman"/>
                <w:sz w:val="20"/>
                <w:szCs w:val="20"/>
                <w:lang w:val="hy-AM"/>
              </w:rPr>
            </w:pPr>
          </w:p>
        </w:tc>
        <w:tc>
          <w:tcPr>
            <w:tcW w:w="2070" w:type="dxa"/>
            <w:shd w:val="clear" w:color="auto" w:fill="EAF1DD" w:themeFill="accent3" w:themeFillTint="33"/>
          </w:tcPr>
          <w:p w14:paraId="4DCF6C53" w14:textId="77777777" w:rsidR="002F352A" w:rsidRPr="002020F9" w:rsidRDefault="002F352A" w:rsidP="002020F9">
            <w:pPr>
              <w:jc w:val="both"/>
              <w:rPr>
                <w:rFonts w:ascii="GHEA Grapalat" w:eastAsia="Calibri" w:hAnsi="GHEA Grapalat" w:cs="Times New Roman"/>
                <w:sz w:val="20"/>
                <w:szCs w:val="20"/>
                <w:lang w:val="hy-AM"/>
              </w:rPr>
            </w:pPr>
          </w:p>
        </w:tc>
        <w:tc>
          <w:tcPr>
            <w:tcW w:w="2160" w:type="dxa"/>
            <w:shd w:val="clear" w:color="auto" w:fill="EAF1DD" w:themeFill="accent3" w:themeFillTint="33"/>
          </w:tcPr>
          <w:p w14:paraId="297B7FED" w14:textId="35BFAED4" w:rsidR="002F352A" w:rsidRPr="002020F9" w:rsidRDefault="00F26839" w:rsidP="002020F9">
            <w:pPr>
              <w:spacing w:after="160"/>
              <w:ind w:left="-14" w:right="144"/>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Ուղեցույցները հասանելի են դարձվել համապատասխան մասնագետներին:</w:t>
            </w:r>
          </w:p>
        </w:tc>
      </w:tr>
      <w:tr w:rsidR="002F352A" w:rsidRPr="006152E6" w14:paraId="320FAA49" w14:textId="77777777" w:rsidTr="00426A37">
        <w:trPr>
          <w:trHeight w:val="1633"/>
        </w:trPr>
        <w:tc>
          <w:tcPr>
            <w:tcW w:w="8222" w:type="dxa"/>
            <w:gridSpan w:val="2"/>
            <w:shd w:val="clear" w:color="auto" w:fill="E5B8B7" w:themeFill="accent2" w:themeFillTint="66"/>
          </w:tcPr>
          <w:p w14:paraId="43832A30" w14:textId="77777777" w:rsidR="002F352A" w:rsidRPr="002020F9" w:rsidRDefault="002F352A" w:rsidP="002020F9">
            <w:pPr>
              <w:ind w:right="116"/>
              <w:jc w:val="both"/>
              <w:rPr>
                <w:rFonts w:ascii="GHEA Grapalat" w:hAnsi="GHEA Grapalat"/>
                <w:b/>
                <w:bCs/>
                <w:sz w:val="20"/>
                <w:szCs w:val="20"/>
                <w:lang w:val="hy-AM"/>
              </w:rPr>
            </w:pPr>
            <w:r w:rsidRPr="002020F9">
              <w:rPr>
                <w:rFonts w:ascii="GHEA Grapalat" w:hAnsi="GHEA Grapalat"/>
                <w:b/>
                <w:bCs/>
                <w:sz w:val="20"/>
                <w:szCs w:val="20"/>
                <w:lang w:val="hy-AM"/>
              </w:rPr>
              <w:t>Գործողության համար և բովանդակություն</w:t>
            </w:r>
          </w:p>
          <w:p w14:paraId="185E75B6" w14:textId="77777777" w:rsidR="002F352A" w:rsidRPr="002020F9" w:rsidRDefault="002F352A" w:rsidP="002020F9">
            <w:pPr>
              <w:ind w:right="116"/>
              <w:jc w:val="both"/>
              <w:rPr>
                <w:rFonts w:ascii="GHEA Grapalat" w:hAnsi="GHEA Grapalat"/>
                <w:b/>
                <w:bCs/>
                <w:sz w:val="20"/>
                <w:szCs w:val="20"/>
                <w:lang w:val="hy-AM"/>
              </w:rPr>
            </w:pPr>
          </w:p>
          <w:p w14:paraId="73FF9FE3" w14:textId="1DB07665" w:rsidR="002F352A" w:rsidRPr="002020F9" w:rsidRDefault="002F352A" w:rsidP="002020F9">
            <w:pPr>
              <w:jc w:val="both"/>
              <w:rPr>
                <w:rFonts w:ascii="GHEA Grapalat" w:hAnsi="GHEA Grapalat"/>
                <w:b/>
                <w:bCs/>
                <w:sz w:val="20"/>
                <w:szCs w:val="20"/>
                <w:lang w:val="hy-AM"/>
              </w:rPr>
            </w:pPr>
            <w:r w:rsidRPr="002020F9">
              <w:rPr>
                <w:rFonts w:ascii="GHEA Grapalat" w:hAnsi="GHEA Grapalat"/>
                <w:b/>
                <w:bCs/>
                <w:sz w:val="20"/>
                <w:szCs w:val="20"/>
                <w:lang w:val="hy-AM"/>
              </w:rPr>
              <w:t xml:space="preserve">Գործողություն 5.1. </w:t>
            </w:r>
            <w:r w:rsidRPr="002020F9">
              <w:rPr>
                <w:rFonts w:ascii="GHEA Grapalat" w:hAnsi="GHEA Grapalat"/>
                <w:bCs/>
                <w:sz w:val="20"/>
                <w:szCs w:val="20"/>
                <w:lang w:val="hy-AM"/>
              </w:rPr>
              <w:t>Երաշխավորել ռազմական գործողություններից տուժած անձանց և նրանց ընտանիքի անդամներին հոգեբանական անվճար օգնության շարունակական տրամադրումը և դրա հաշվառումը</w:t>
            </w:r>
          </w:p>
        </w:tc>
        <w:tc>
          <w:tcPr>
            <w:tcW w:w="6936" w:type="dxa"/>
            <w:gridSpan w:val="3"/>
            <w:shd w:val="clear" w:color="auto" w:fill="E5B8B7" w:themeFill="accent2" w:themeFillTint="66"/>
          </w:tcPr>
          <w:p w14:paraId="46DC1D2F" w14:textId="77777777" w:rsidR="002F352A" w:rsidRPr="002020F9" w:rsidRDefault="002F352A"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Պատասխանատու մարմին</w:t>
            </w:r>
          </w:p>
          <w:p w14:paraId="2D04A3FD" w14:textId="77777777" w:rsidR="002F352A" w:rsidRPr="002020F9" w:rsidRDefault="002F352A" w:rsidP="002020F9">
            <w:pPr>
              <w:jc w:val="both"/>
              <w:rPr>
                <w:rFonts w:ascii="GHEA Grapalat" w:eastAsia="Calibri" w:hAnsi="GHEA Grapalat" w:cs="Times New Roman"/>
                <w:sz w:val="20"/>
                <w:szCs w:val="20"/>
                <w:lang w:val="hy-AM"/>
              </w:rPr>
            </w:pPr>
          </w:p>
          <w:p w14:paraId="755752C8" w14:textId="44109209"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ներքին գործերի նախարարություն</w:t>
            </w:r>
          </w:p>
        </w:tc>
      </w:tr>
      <w:tr w:rsidR="002F352A" w:rsidRPr="002020F9" w14:paraId="7FCBDFF9" w14:textId="77777777" w:rsidTr="00426A37">
        <w:trPr>
          <w:trHeight w:val="433"/>
        </w:trPr>
        <w:tc>
          <w:tcPr>
            <w:tcW w:w="2018" w:type="dxa"/>
            <w:shd w:val="clear" w:color="auto" w:fill="E5B8B7" w:themeFill="accent2" w:themeFillTint="66"/>
          </w:tcPr>
          <w:p w14:paraId="1E046E17" w14:textId="77777777" w:rsidR="002F352A" w:rsidRPr="002020F9" w:rsidRDefault="002F352A" w:rsidP="002020F9">
            <w:pPr>
              <w:jc w:val="both"/>
              <w:rPr>
                <w:rFonts w:ascii="GHEA Grapalat" w:eastAsia="Calibri" w:hAnsi="GHEA Grapalat" w:cs="Times New Roman"/>
                <w:b/>
                <w:sz w:val="20"/>
                <w:szCs w:val="20"/>
                <w:lang w:val="hy-AM"/>
              </w:rPr>
            </w:pPr>
          </w:p>
        </w:tc>
        <w:tc>
          <w:tcPr>
            <w:tcW w:w="6204" w:type="dxa"/>
            <w:shd w:val="clear" w:color="auto" w:fill="E5B8B7" w:themeFill="accent2" w:themeFillTint="66"/>
          </w:tcPr>
          <w:p w14:paraId="2B002B58" w14:textId="28EF91C4" w:rsidR="002F352A" w:rsidRPr="002020F9" w:rsidRDefault="002F352A" w:rsidP="002020F9">
            <w:pPr>
              <w:jc w:val="center"/>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Կատարողականի թիրախներ</w:t>
            </w:r>
          </w:p>
        </w:tc>
        <w:tc>
          <w:tcPr>
            <w:tcW w:w="2706" w:type="dxa"/>
            <w:vMerge w:val="restart"/>
            <w:shd w:val="clear" w:color="auto" w:fill="E5B8B7" w:themeFill="accent2" w:themeFillTint="66"/>
          </w:tcPr>
          <w:p w14:paraId="408B9148" w14:textId="1F4F5EBC" w:rsidR="002F352A" w:rsidRPr="002020F9" w:rsidRDefault="002F352A"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E5B8B7" w:themeFill="accent2" w:themeFillTint="66"/>
          </w:tcPr>
          <w:p w14:paraId="4551477B" w14:textId="5658AA33" w:rsidR="002F352A" w:rsidRPr="002020F9" w:rsidRDefault="002F352A"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E5B8B7" w:themeFill="accent2" w:themeFillTint="66"/>
          </w:tcPr>
          <w:p w14:paraId="5A3008BB" w14:textId="5358EFF6" w:rsidR="002F352A" w:rsidRPr="002020F9" w:rsidRDefault="002F352A" w:rsidP="002020F9">
            <w:pPr>
              <w:jc w:val="both"/>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2F352A" w:rsidRPr="002020F9" w14:paraId="1CB7B3D8" w14:textId="77777777" w:rsidTr="00426A37">
        <w:trPr>
          <w:trHeight w:val="397"/>
        </w:trPr>
        <w:tc>
          <w:tcPr>
            <w:tcW w:w="2018" w:type="dxa"/>
            <w:shd w:val="clear" w:color="auto" w:fill="E5B8B7" w:themeFill="accent2" w:themeFillTint="66"/>
          </w:tcPr>
          <w:p w14:paraId="4B5C3ED4" w14:textId="2664789A"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E5B8B7" w:themeFill="accent2" w:themeFillTint="66"/>
          </w:tcPr>
          <w:p w14:paraId="2CE33018" w14:textId="73074BB0" w:rsidR="002F352A" w:rsidRPr="002020F9" w:rsidRDefault="002F352A"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en-US"/>
              </w:rPr>
              <w:t>2025</w:t>
            </w:r>
          </w:p>
        </w:tc>
        <w:tc>
          <w:tcPr>
            <w:tcW w:w="2706" w:type="dxa"/>
            <w:vMerge/>
            <w:shd w:val="clear" w:color="auto" w:fill="E5B8B7" w:themeFill="accent2" w:themeFillTint="66"/>
          </w:tcPr>
          <w:p w14:paraId="22B8E3D5" w14:textId="4D78688A" w:rsidR="002F352A" w:rsidRPr="002020F9" w:rsidRDefault="002F352A" w:rsidP="002020F9">
            <w:pPr>
              <w:jc w:val="both"/>
              <w:rPr>
                <w:rFonts w:ascii="GHEA Grapalat" w:eastAsia="Calibri" w:hAnsi="GHEA Grapalat" w:cs="Times New Roman"/>
                <w:sz w:val="20"/>
                <w:szCs w:val="20"/>
                <w:lang w:val="hy-AM"/>
              </w:rPr>
            </w:pPr>
          </w:p>
        </w:tc>
        <w:tc>
          <w:tcPr>
            <w:tcW w:w="2070" w:type="dxa"/>
            <w:vMerge/>
            <w:shd w:val="clear" w:color="auto" w:fill="E5B8B7" w:themeFill="accent2" w:themeFillTint="66"/>
          </w:tcPr>
          <w:p w14:paraId="2A09376D" w14:textId="56ECD29D" w:rsidR="002F352A" w:rsidRPr="002020F9" w:rsidRDefault="002F352A" w:rsidP="002020F9">
            <w:pPr>
              <w:jc w:val="both"/>
              <w:rPr>
                <w:rFonts w:ascii="GHEA Grapalat" w:eastAsia="Calibri" w:hAnsi="GHEA Grapalat" w:cs="Times New Roman"/>
                <w:sz w:val="20"/>
                <w:szCs w:val="20"/>
                <w:lang w:val="hy-AM"/>
              </w:rPr>
            </w:pPr>
          </w:p>
        </w:tc>
        <w:tc>
          <w:tcPr>
            <w:tcW w:w="2160" w:type="dxa"/>
            <w:vMerge/>
            <w:shd w:val="clear" w:color="auto" w:fill="E5B8B7" w:themeFill="accent2" w:themeFillTint="66"/>
          </w:tcPr>
          <w:p w14:paraId="3EA00A4B" w14:textId="108181B0" w:rsidR="002F352A" w:rsidRPr="002020F9" w:rsidRDefault="002F352A" w:rsidP="002020F9">
            <w:pPr>
              <w:jc w:val="both"/>
              <w:rPr>
                <w:rFonts w:ascii="GHEA Grapalat" w:eastAsia="Calibri" w:hAnsi="GHEA Grapalat" w:cs="Times New Roman"/>
                <w:sz w:val="20"/>
                <w:szCs w:val="20"/>
                <w:lang w:val="hy-AM"/>
              </w:rPr>
            </w:pPr>
          </w:p>
        </w:tc>
      </w:tr>
      <w:tr w:rsidR="002F352A" w:rsidRPr="002020F9" w14:paraId="48E77095" w14:textId="77777777" w:rsidTr="00426A37">
        <w:trPr>
          <w:trHeight w:val="459"/>
        </w:trPr>
        <w:tc>
          <w:tcPr>
            <w:tcW w:w="2018" w:type="dxa"/>
            <w:shd w:val="clear" w:color="auto" w:fill="E5B8B7" w:themeFill="accent2" w:themeFillTint="66"/>
          </w:tcPr>
          <w:p w14:paraId="4E7B1BB7" w14:textId="47957058"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E5B8B7" w:themeFill="accent2" w:themeFillTint="66"/>
          </w:tcPr>
          <w:p w14:paraId="63E328CD" w14:textId="74C2478D" w:rsidR="002F352A" w:rsidRPr="002020F9" w:rsidRDefault="002F352A" w:rsidP="002020F9">
            <w:pPr>
              <w:jc w:val="center"/>
              <w:rPr>
                <w:rFonts w:ascii="GHEA Grapalat" w:eastAsia="Calibri" w:hAnsi="GHEA Grapalat" w:cs="Times New Roman"/>
                <w:sz w:val="20"/>
                <w:szCs w:val="20"/>
                <w:lang w:val="en-US"/>
              </w:rPr>
            </w:pPr>
            <w:r w:rsidRPr="002020F9">
              <w:rPr>
                <w:rFonts w:ascii="GHEA Grapalat" w:eastAsia="Calibri" w:hAnsi="GHEA Grapalat" w:cs="Times New Roman"/>
                <w:sz w:val="20"/>
                <w:szCs w:val="20"/>
                <w:lang w:val="hy-AM"/>
              </w:rPr>
              <w:t>I</w:t>
            </w:r>
          </w:p>
        </w:tc>
        <w:tc>
          <w:tcPr>
            <w:tcW w:w="2706" w:type="dxa"/>
            <w:vMerge/>
            <w:shd w:val="clear" w:color="auto" w:fill="E5B8B7" w:themeFill="accent2" w:themeFillTint="66"/>
          </w:tcPr>
          <w:p w14:paraId="1CA11AD7" w14:textId="793281CB" w:rsidR="002F352A" w:rsidRPr="002020F9" w:rsidRDefault="002F352A" w:rsidP="002020F9">
            <w:pPr>
              <w:jc w:val="both"/>
              <w:rPr>
                <w:rFonts w:ascii="GHEA Grapalat" w:eastAsia="Calibri" w:hAnsi="GHEA Grapalat" w:cs="Times New Roman"/>
                <w:sz w:val="20"/>
                <w:szCs w:val="20"/>
                <w:lang w:val="hy-AM"/>
              </w:rPr>
            </w:pPr>
          </w:p>
        </w:tc>
        <w:tc>
          <w:tcPr>
            <w:tcW w:w="2070" w:type="dxa"/>
            <w:vMerge/>
            <w:shd w:val="clear" w:color="auto" w:fill="E5B8B7" w:themeFill="accent2" w:themeFillTint="66"/>
          </w:tcPr>
          <w:p w14:paraId="6B8F5FD4" w14:textId="3E73FE32" w:rsidR="002F352A" w:rsidRPr="002020F9" w:rsidRDefault="002F352A" w:rsidP="002020F9">
            <w:pPr>
              <w:jc w:val="both"/>
              <w:rPr>
                <w:rFonts w:ascii="GHEA Grapalat" w:eastAsia="Calibri" w:hAnsi="GHEA Grapalat" w:cs="Times New Roman"/>
                <w:sz w:val="20"/>
                <w:szCs w:val="20"/>
                <w:lang w:val="hy-AM"/>
              </w:rPr>
            </w:pPr>
          </w:p>
        </w:tc>
        <w:tc>
          <w:tcPr>
            <w:tcW w:w="2160" w:type="dxa"/>
            <w:vMerge/>
            <w:shd w:val="clear" w:color="auto" w:fill="E5B8B7" w:themeFill="accent2" w:themeFillTint="66"/>
          </w:tcPr>
          <w:p w14:paraId="765C2AEB" w14:textId="3897271F" w:rsidR="002F352A" w:rsidRPr="002020F9" w:rsidRDefault="002F352A" w:rsidP="002020F9">
            <w:pPr>
              <w:jc w:val="both"/>
              <w:rPr>
                <w:rFonts w:ascii="GHEA Grapalat" w:eastAsia="Calibri" w:hAnsi="GHEA Grapalat" w:cs="Times New Roman"/>
                <w:sz w:val="20"/>
                <w:szCs w:val="20"/>
                <w:lang w:val="hy-AM"/>
              </w:rPr>
            </w:pPr>
          </w:p>
        </w:tc>
      </w:tr>
      <w:tr w:rsidR="002F352A" w:rsidRPr="002020F9" w14:paraId="4140880C" w14:textId="77777777" w:rsidTr="00426A37">
        <w:trPr>
          <w:trHeight w:val="578"/>
        </w:trPr>
        <w:tc>
          <w:tcPr>
            <w:tcW w:w="2018" w:type="dxa"/>
            <w:shd w:val="clear" w:color="auto" w:fill="E5B8B7" w:themeFill="accent2" w:themeFillTint="66"/>
          </w:tcPr>
          <w:p w14:paraId="71D6DDAA" w14:textId="5BBA94FA"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E5B8B7" w:themeFill="accent2" w:themeFillTint="66"/>
          </w:tcPr>
          <w:p w14:paraId="5B02C548" w14:textId="64F2BADD" w:rsidR="002F352A" w:rsidRPr="002020F9" w:rsidRDefault="00CA04EA" w:rsidP="002020F9">
            <w:pPr>
              <w:jc w:val="center"/>
              <w:rPr>
                <w:rFonts w:ascii="GHEA Grapalat" w:eastAsia="Calibri" w:hAnsi="GHEA Grapalat" w:cs="Times New Roman"/>
                <w:b/>
                <w:bCs/>
                <w:sz w:val="20"/>
                <w:szCs w:val="20"/>
                <w:lang w:val="hy-AM"/>
              </w:rPr>
            </w:pPr>
            <w:r w:rsidRPr="002020F9">
              <w:rPr>
                <w:rFonts w:ascii="GHEA Grapalat" w:eastAsia="Calibri" w:hAnsi="GHEA Grapalat" w:cs="Times New Roman"/>
                <w:b/>
                <w:bCs/>
                <w:sz w:val="20"/>
                <w:szCs w:val="20"/>
                <w:lang w:val="hy-AM"/>
              </w:rPr>
              <w:t>Կատարված չէ</w:t>
            </w:r>
          </w:p>
        </w:tc>
        <w:tc>
          <w:tcPr>
            <w:tcW w:w="2706" w:type="dxa"/>
            <w:shd w:val="clear" w:color="auto" w:fill="E5B8B7" w:themeFill="accent2" w:themeFillTint="66"/>
          </w:tcPr>
          <w:p w14:paraId="14574508" w14:textId="3D26C43B" w:rsidR="002F352A" w:rsidRPr="002020F9" w:rsidRDefault="002F352A" w:rsidP="002020F9">
            <w:pPr>
              <w:jc w:val="center"/>
              <w:rPr>
                <w:rFonts w:ascii="GHEA Grapalat" w:eastAsia="Calibri" w:hAnsi="GHEA Grapalat" w:cs="Times New Roman"/>
                <w:sz w:val="20"/>
                <w:szCs w:val="20"/>
                <w:lang w:val="hy-AM"/>
              </w:rPr>
            </w:pPr>
          </w:p>
        </w:tc>
        <w:tc>
          <w:tcPr>
            <w:tcW w:w="2070" w:type="dxa"/>
            <w:shd w:val="clear" w:color="auto" w:fill="E5B8B7" w:themeFill="accent2" w:themeFillTint="66"/>
          </w:tcPr>
          <w:p w14:paraId="730010A1" w14:textId="51C9726F" w:rsidR="002F352A" w:rsidRPr="002020F9" w:rsidRDefault="00CA04EA"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Չի համապատասխանում</w:t>
            </w:r>
          </w:p>
        </w:tc>
        <w:tc>
          <w:tcPr>
            <w:tcW w:w="2160" w:type="dxa"/>
            <w:shd w:val="clear" w:color="auto" w:fill="E5B8B7" w:themeFill="accent2" w:themeFillTint="66"/>
          </w:tcPr>
          <w:p w14:paraId="648AF0B0" w14:textId="648BDA39" w:rsidR="002F352A" w:rsidRPr="002020F9" w:rsidRDefault="00CA04EA"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Ապահովված չէ</w:t>
            </w:r>
          </w:p>
        </w:tc>
      </w:tr>
      <w:tr w:rsidR="002F352A" w:rsidRPr="006152E6" w14:paraId="26314B15" w14:textId="77777777" w:rsidTr="00426A37">
        <w:trPr>
          <w:trHeight w:val="1995"/>
        </w:trPr>
        <w:tc>
          <w:tcPr>
            <w:tcW w:w="2018" w:type="dxa"/>
            <w:shd w:val="clear" w:color="auto" w:fill="F2DBDB" w:themeFill="accent2" w:themeFillTint="33"/>
          </w:tcPr>
          <w:p w14:paraId="63B014B7" w14:textId="4E3FEE7D" w:rsidR="002F352A" w:rsidRPr="002020F9" w:rsidRDefault="002F352A" w:rsidP="002020F9">
            <w:pPr>
              <w:jc w:val="center"/>
              <w:rPr>
                <w:rFonts w:ascii="GHEA Grapalat" w:eastAsia="Calibri" w:hAnsi="GHEA Grapalat" w:cs="Times New Roman"/>
                <w:b/>
                <w:sz w:val="20"/>
                <w:szCs w:val="20"/>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F2DBDB" w:themeFill="accent2" w:themeFillTint="33"/>
          </w:tcPr>
          <w:p w14:paraId="7517A0F2" w14:textId="2C208D4A" w:rsidR="002F352A" w:rsidRPr="002020F9" w:rsidRDefault="002F352A" w:rsidP="00434EAA">
            <w:pPr>
              <w:ind w:right="67"/>
              <w:jc w:val="both"/>
              <w:rPr>
                <w:rFonts w:ascii="GHEA Grapalat" w:hAnsi="GHEA Grapalat"/>
                <w:bCs/>
                <w:sz w:val="20"/>
                <w:szCs w:val="20"/>
                <w:lang w:val="hy-AM"/>
              </w:rPr>
            </w:pPr>
            <w:r w:rsidRPr="002020F9">
              <w:rPr>
                <w:rFonts w:ascii="GHEA Grapalat" w:hAnsi="GHEA Grapalat"/>
                <w:bCs/>
                <w:sz w:val="20"/>
                <w:szCs w:val="20"/>
                <w:lang w:val="hy-AM"/>
              </w:rPr>
              <w:t>ՀՀ ներքին գործերի նախարարությունը շահագրգիռ միջազգային կազմակերպությունների հետ բազմիցս նախաձեռնել է համապատասխան աշխատանքներ՝ գործողության իրականացման համար անհրաժեշտ ֆինանսական միջոցների հատկացման հնարավորությունը քննարկելու նպատակով, սակայն դրական արդյունքներ չեն արձանագրվել։ ՀՀ վարչապետի գլխավորությամբ 05.05.2025թ. կայացած Մ</w:t>
            </w:r>
            <w:r w:rsidRPr="002020F9">
              <w:rPr>
                <w:rFonts w:ascii="GHEA Grapalat" w:hAnsi="GHEA Grapalat" w:cs="Sylfaen"/>
                <w:sz w:val="20"/>
                <w:szCs w:val="20"/>
                <w:lang w:val="hy-AM"/>
              </w:rPr>
              <w:t>արդու</w:t>
            </w:r>
            <w:r w:rsidRPr="002020F9">
              <w:rPr>
                <w:rFonts w:ascii="GHEA Grapalat" w:hAnsi="GHEA Grapalat"/>
                <w:sz w:val="20"/>
                <w:szCs w:val="20"/>
                <w:lang w:val="hy-AM"/>
              </w:rPr>
              <w:t xml:space="preserve"> </w:t>
            </w:r>
            <w:r w:rsidRPr="002020F9">
              <w:rPr>
                <w:rFonts w:ascii="GHEA Grapalat" w:hAnsi="GHEA Grapalat" w:cs="Sylfaen"/>
                <w:sz w:val="20"/>
                <w:szCs w:val="20"/>
                <w:lang w:val="hy-AM"/>
              </w:rPr>
              <w:t>իրավունքների</w:t>
            </w:r>
            <w:r w:rsidRPr="002020F9">
              <w:rPr>
                <w:rFonts w:ascii="GHEA Grapalat" w:hAnsi="GHEA Grapalat"/>
                <w:sz w:val="20"/>
                <w:szCs w:val="20"/>
                <w:lang w:val="hy-AM"/>
              </w:rPr>
              <w:t xml:space="preserve"> </w:t>
            </w:r>
            <w:r w:rsidRPr="002020F9">
              <w:rPr>
                <w:rFonts w:ascii="GHEA Grapalat" w:hAnsi="GHEA Grapalat" w:cs="Sylfaen"/>
                <w:sz w:val="20"/>
                <w:szCs w:val="20"/>
                <w:lang w:val="hy-AM"/>
              </w:rPr>
              <w:t>պաշտպանության</w:t>
            </w:r>
            <w:r w:rsidRPr="002020F9">
              <w:rPr>
                <w:rFonts w:ascii="GHEA Grapalat" w:hAnsi="GHEA Grapalat"/>
                <w:sz w:val="20"/>
                <w:szCs w:val="20"/>
                <w:lang w:val="hy-AM"/>
              </w:rPr>
              <w:t xml:space="preserve"> </w:t>
            </w:r>
            <w:r w:rsidRPr="002020F9">
              <w:rPr>
                <w:rFonts w:ascii="GHEA Grapalat" w:hAnsi="GHEA Grapalat" w:cs="Sylfaen"/>
                <w:sz w:val="20"/>
                <w:szCs w:val="20"/>
                <w:lang w:val="hy-AM"/>
              </w:rPr>
              <w:t>ազգային</w:t>
            </w:r>
            <w:r w:rsidRPr="002020F9">
              <w:rPr>
                <w:rFonts w:ascii="GHEA Grapalat" w:hAnsi="GHEA Grapalat"/>
                <w:sz w:val="20"/>
                <w:szCs w:val="20"/>
                <w:lang w:val="hy-AM"/>
              </w:rPr>
              <w:t xml:space="preserve"> </w:t>
            </w:r>
            <w:r w:rsidRPr="002020F9">
              <w:rPr>
                <w:rFonts w:ascii="GHEA Grapalat" w:hAnsi="GHEA Grapalat" w:cs="Sylfaen"/>
                <w:sz w:val="20"/>
                <w:szCs w:val="20"/>
                <w:lang w:val="hy-AM"/>
              </w:rPr>
              <w:lastRenderedPageBreak/>
              <w:t>ռազմավարության</w:t>
            </w:r>
            <w:r w:rsidRPr="002020F9">
              <w:rPr>
                <w:rFonts w:ascii="GHEA Grapalat" w:hAnsi="GHEA Grapalat"/>
                <w:sz w:val="20"/>
                <w:szCs w:val="20"/>
                <w:lang w:val="hy-AM"/>
              </w:rPr>
              <w:t xml:space="preserve"> </w:t>
            </w:r>
            <w:r w:rsidRPr="002020F9">
              <w:rPr>
                <w:rFonts w:ascii="GHEA Grapalat" w:hAnsi="GHEA Grapalat" w:cs="Sylfaen"/>
                <w:sz w:val="20"/>
                <w:szCs w:val="20"/>
                <w:lang w:val="hy-AM"/>
              </w:rPr>
              <w:t>և</w:t>
            </w:r>
            <w:r w:rsidRPr="002020F9">
              <w:rPr>
                <w:rFonts w:ascii="GHEA Grapalat" w:hAnsi="GHEA Grapalat"/>
                <w:sz w:val="20"/>
                <w:szCs w:val="20"/>
                <w:lang w:val="hy-AM"/>
              </w:rPr>
              <w:t xml:space="preserve"> </w:t>
            </w:r>
            <w:r w:rsidRPr="002020F9">
              <w:rPr>
                <w:rFonts w:ascii="GHEA Grapalat" w:hAnsi="GHEA Grapalat" w:cs="Sylfaen"/>
                <w:sz w:val="20"/>
                <w:szCs w:val="20"/>
                <w:lang w:val="hy-AM"/>
              </w:rPr>
              <w:t>դրանից</w:t>
            </w:r>
            <w:r w:rsidRPr="002020F9">
              <w:rPr>
                <w:rFonts w:ascii="GHEA Grapalat" w:hAnsi="GHEA Grapalat"/>
                <w:sz w:val="20"/>
                <w:szCs w:val="20"/>
                <w:lang w:val="hy-AM"/>
              </w:rPr>
              <w:t xml:space="preserve"> </w:t>
            </w:r>
            <w:r w:rsidRPr="002020F9">
              <w:rPr>
                <w:rFonts w:ascii="GHEA Grapalat" w:hAnsi="GHEA Grapalat" w:cs="Sylfaen"/>
                <w:sz w:val="20"/>
                <w:szCs w:val="20"/>
                <w:lang w:val="hy-AM"/>
              </w:rPr>
              <w:t>բխող</w:t>
            </w:r>
            <w:r w:rsidR="00434EAA" w:rsidRPr="00434EAA">
              <w:rPr>
                <w:rFonts w:ascii="GHEA Grapalat" w:hAnsi="GHEA Grapalat" w:cs="Sylfaen"/>
                <w:sz w:val="20"/>
                <w:szCs w:val="20"/>
                <w:lang w:val="hy-AM"/>
              </w:rPr>
              <w:t xml:space="preserve"> </w:t>
            </w:r>
            <w:r w:rsidRPr="002020F9">
              <w:rPr>
                <w:rFonts w:ascii="GHEA Grapalat" w:hAnsi="GHEA Grapalat"/>
                <w:sz w:val="20"/>
                <w:szCs w:val="20"/>
                <w:lang w:val="hy-AM"/>
              </w:rPr>
              <w:t>2023-2025</w:t>
            </w:r>
            <w:r w:rsidRPr="002020F9">
              <w:rPr>
                <w:rFonts w:ascii="Calibri" w:hAnsi="Calibri" w:cs="Calibri"/>
                <w:sz w:val="20"/>
                <w:szCs w:val="20"/>
                <w:lang w:val="hy-AM"/>
              </w:rPr>
              <w:t> </w:t>
            </w:r>
            <w:r w:rsidRPr="002020F9">
              <w:rPr>
                <w:rFonts w:ascii="GHEA Grapalat" w:hAnsi="GHEA Grapalat" w:cs="Sylfaen"/>
                <w:sz w:val="20"/>
                <w:szCs w:val="20"/>
                <w:lang w:val="hy-AM"/>
              </w:rPr>
              <w:t>թվականների</w:t>
            </w:r>
            <w:r w:rsidRPr="002020F9">
              <w:rPr>
                <w:rFonts w:ascii="Calibri" w:hAnsi="Calibri" w:cs="Calibri"/>
                <w:sz w:val="20"/>
                <w:szCs w:val="20"/>
                <w:lang w:val="hy-AM"/>
              </w:rPr>
              <w:t> </w:t>
            </w:r>
            <w:r w:rsidRPr="002020F9">
              <w:rPr>
                <w:rFonts w:ascii="GHEA Grapalat" w:hAnsi="GHEA Grapalat" w:cs="Sylfaen"/>
                <w:sz w:val="20"/>
                <w:szCs w:val="20"/>
                <w:lang w:val="hy-AM"/>
              </w:rPr>
              <w:t>գործողությունների</w:t>
            </w:r>
            <w:r w:rsidRPr="002020F9">
              <w:rPr>
                <w:rFonts w:ascii="GHEA Grapalat" w:hAnsi="GHEA Grapalat"/>
                <w:sz w:val="20"/>
                <w:szCs w:val="20"/>
                <w:lang w:val="hy-AM"/>
              </w:rPr>
              <w:t xml:space="preserve"> </w:t>
            </w:r>
            <w:r w:rsidRPr="002020F9">
              <w:rPr>
                <w:rFonts w:ascii="GHEA Grapalat" w:hAnsi="GHEA Grapalat" w:cs="Sylfaen"/>
                <w:sz w:val="20"/>
                <w:szCs w:val="20"/>
                <w:lang w:val="hy-AM"/>
              </w:rPr>
              <w:t>ծրագրի</w:t>
            </w:r>
            <w:r w:rsidRPr="002020F9">
              <w:rPr>
                <w:rFonts w:ascii="GHEA Grapalat" w:hAnsi="GHEA Grapalat"/>
                <w:sz w:val="20"/>
                <w:szCs w:val="20"/>
                <w:lang w:val="hy-AM"/>
              </w:rPr>
              <w:t xml:space="preserve"> 2024 </w:t>
            </w:r>
            <w:r w:rsidRPr="002020F9">
              <w:rPr>
                <w:rFonts w:ascii="GHEA Grapalat" w:hAnsi="GHEA Grapalat" w:cs="Sylfaen"/>
                <w:sz w:val="20"/>
                <w:szCs w:val="20"/>
                <w:lang w:val="hy-AM"/>
              </w:rPr>
              <w:t>թվականի</w:t>
            </w:r>
            <w:r w:rsidRPr="002020F9">
              <w:rPr>
                <w:rFonts w:ascii="GHEA Grapalat" w:hAnsi="GHEA Grapalat"/>
                <w:sz w:val="20"/>
                <w:szCs w:val="20"/>
                <w:lang w:val="hy-AM"/>
              </w:rPr>
              <w:t xml:space="preserve"> </w:t>
            </w:r>
            <w:r w:rsidRPr="002020F9">
              <w:rPr>
                <w:rFonts w:ascii="GHEA Grapalat" w:hAnsi="GHEA Grapalat" w:cs="Sylfaen"/>
                <w:sz w:val="20"/>
                <w:szCs w:val="20"/>
                <w:lang w:val="hy-AM"/>
              </w:rPr>
              <w:t>հաշվետվության</w:t>
            </w:r>
            <w:r w:rsidRPr="002020F9">
              <w:rPr>
                <w:rFonts w:ascii="GHEA Grapalat" w:hAnsi="GHEA Grapalat"/>
                <w:sz w:val="20"/>
                <w:szCs w:val="20"/>
                <w:lang w:val="hy-AM"/>
              </w:rPr>
              <w:t xml:space="preserve"> </w:t>
            </w:r>
            <w:r w:rsidRPr="002020F9">
              <w:rPr>
                <w:rFonts w:ascii="GHEA Grapalat" w:hAnsi="GHEA Grapalat" w:cs="Sylfaen"/>
                <w:sz w:val="20"/>
                <w:szCs w:val="20"/>
                <w:lang w:val="hy-AM"/>
              </w:rPr>
              <w:t>իրագործման</w:t>
            </w:r>
            <w:r w:rsidRPr="002020F9">
              <w:rPr>
                <w:rFonts w:ascii="GHEA Grapalat" w:hAnsi="GHEA Grapalat"/>
                <w:sz w:val="20"/>
                <w:szCs w:val="20"/>
                <w:lang w:val="hy-AM"/>
              </w:rPr>
              <w:t xml:space="preserve"> </w:t>
            </w:r>
            <w:r w:rsidRPr="002020F9">
              <w:rPr>
                <w:rFonts w:ascii="GHEA Grapalat" w:hAnsi="GHEA Grapalat" w:cs="Sylfaen"/>
                <w:sz w:val="20"/>
                <w:szCs w:val="20"/>
                <w:lang w:val="hy-AM"/>
              </w:rPr>
              <w:t>ընթացիկ</w:t>
            </w:r>
            <w:r w:rsidRPr="002020F9">
              <w:rPr>
                <w:rFonts w:ascii="GHEA Grapalat" w:hAnsi="GHEA Grapalat"/>
                <w:sz w:val="20"/>
                <w:szCs w:val="20"/>
                <w:lang w:val="hy-AM"/>
              </w:rPr>
              <w:t xml:space="preserve"> </w:t>
            </w:r>
            <w:r w:rsidRPr="002020F9">
              <w:rPr>
                <w:rFonts w:ascii="GHEA Grapalat" w:hAnsi="GHEA Grapalat" w:cs="Sylfaen"/>
                <w:sz w:val="20"/>
                <w:szCs w:val="20"/>
                <w:lang w:val="hy-AM"/>
              </w:rPr>
              <w:t>վիճակի</w:t>
            </w:r>
            <w:r w:rsidRPr="002020F9">
              <w:rPr>
                <w:rFonts w:ascii="GHEA Grapalat" w:hAnsi="GHEA Grapalat"/>
                <w:sz w:val="20"/>
                <w:szCs w:val="20"/>
                <w:lang w:val="hy-AM"/>
              </w:rPr>
              <w:t xml:space="preserve"> </w:t>
            </w:r>
            <w:r w:rsidRPr="002020F9">
              <w:rPr>
                <w:rFonts w:ascii="GHEA Grapalat" w:hAnsi="GHEA Grapalat" w:cs="Sylfaen"/>
                <w:sz w:val="20"/>
                <w:szCs w:val="20"/>
                <w:lang w:val="hy-AM"/>
              </w:rPr>
              <w:t>մասին</w:t>
            </w:r>
            <w:r w:rsidRPr="002020F9">
              <w:rPr>
                <w:rFonts w:ascii="GHEA Grapalat" w:hAnsi="GHEA Grapalat"/>
                <w:bCs/>
                <w:sz w:val="20"/>
                <w:szCs w:val="20"/>
                <w:lang w:val="hy-AM"/>
              </w:rPr>
              <w:t xml:space="preserve"> խորհրդակցություն ընթացքում տրված հանձնարականի համաձայն՝ ՀՀ ներքին գործերի նախարարությունը ՀՀ աշխատանքի և սոցիալական հարցերի նախարարության ու ՀՀ առողջապահության նախարարության հետ համատեղ քննարկում է ռազմական գործողություններից տուժած անձանց և նրանց ընտանիքի անդամներին հոգեբանական օգնություն տրամադրելու համար համակարգող մարմին սահմանելու, հոգեբանական օգնություն տրամադրելու գործառույթը մասնագիտացված կազմակերպություններին արտապատվիրակելու, ինչպես նաև պոտենցիալ շահառուների՝ հոգեբանական օգնությունից օգտվելու իրազեկման վերաբերյալ հարցերի նպատակահարմարությունը։ Շարունակվում են նաև համապատասխան աշխատանքներն այլ հնարավոր դոնոր կազմակերպությունների ներգրավման ուղղությամբ։</w:t>
            </w:r>
          </w:p>
        </w:tc>
        <w:tc>
          <w:tcPr>
            <w:tcW w:w="2706" w:type="dxa"/>
            <w:shd w:val="clear" w:color="auto" w:fill="F2DBDB" w:themeFill="accent2" w:themeFillTint="33"/>
          </w:tcPr>
          <w:p w14:paraId="26865668" w14:textId="2F458989" w:rsidR="002F352A" w:rsidRPr="002020F9" w:rsidRDefault="002F352A" w:rsidP="002020F9">
            <w:pPr>
              <w:jc w:val="both"/>
              <w:rPr>
                <w:rFonts w:ascii="GHEA Grapalat" w:eastAsia="Calibri" w:hAnsi="GHEA Grapalat" w:cs="Times New Roman"/>
                <w:sz w:val="20"/>
                <w:szCs w:val="20"/>
                <w:lang w:val="hy-AM"/>
              </w:rPr>
            </w:pPr>
          </w:p>
        </w:tc>
        <w:tc>
          <w:tcPr>
            <w:tcW w:w="2070" w:type="dxa"/>
            <w:shd w:val="clear" w:color="auto" w:fill="F2DBDB" w:themeFill="accent2" w:themeFillTint="33"/>
          </w:tcPr>
          <w:p w14:paraId="0AAD9C3E" w14:textId="1BA66681" w:rsidR="002F352A" w:rsidRPr="002020F9" w:rsidRDefault="007E53EF" w:rsidP="007E53EF">
            <w:pPr>
              <w:ind w:right="28"/>
              <w:jc w:val="both"/>
              <w:rPr>
                <w:rFonts w:ascii="GHEA Grapalat" w:hAnsi="GHEA Grapalat" w:cs="GHEA Grapalat"/>
                <w:bCs/>
                <w:color w:val="000000"/>
                <w:sz w:val="20"/>
                <w:szCs w:val="20"/>
                <w:lang w:val="hy-AM"/>
              </w:rPr>
            </w:pPr>
            <w:r>
              <w:rPr>
                <w:rFonts w:ascii="GHEA Grapalat" w:hAnsi="GHEA Grapalat"/>
                <w:bCs/>
                <w:sz w:val="20"/>
                <w:szCs w:val="20"/>
                <w:lang w:val="hy-AM"/>
              </w:rPr>
              <w:t>Ք</w:t>
            </w:r>
            <w:r w:rsidRPr="002020F9">
              <w:rPr>
                <w:rFonts w:ascii="GHEA Grapalat" w:hAnsi="GHEA Grapalat"/>
                <w:bCs/>
                <w:sz w:val="20"/>
                <w:szCs w:val="20"/>
                <w:lang w:val="hy-AM"/>
              </w:rPr>
              <w:t xml:space="preserve">ննարկում է ռազմական գործողություններից տուժած անձանց և նրանց ընտանիքի անդամներին հոգեբանական օգնություն </w:t>
            </w:r>
            <w:r w:rsidRPr="002020F9">
              <w:rPr>
                <w:rFonts w:ascii="GHEA Grapalat" w:hAnsi="GHEA Grapalat"/>
                <w:bCs/>
                <w:sz w:val="20"/>
                <w:szCs w:val="20"/>
                <w:lang w:val="hy-AM"/>
              </w:rPr>
              <w:lastRenderedPageBreak/>
              <w:t>տրամադրելու համար համակարգող մարմին սահմանելու, հոգեբանական օգնություն տրամադրելու գործառույթը մասնագիտացված կազմակերպություններին արտապատվիրակելու</w:t>
            </w:r>
            <w:r>
              <w:rPr>
                <w:rFonts w:ascii="GHEA Grapalat" w:hAnsi="GHEA Grapalat"/>
                <w:bCs/>
                <w:sz w:val="20"/>
                <w:szCs w:val="20"/>
                <w:lang w:val="hy-AM"/>
              </w:rPr>
              <w:t xml:space="preserve"> հարցը:</w:t>
            </w:r>
          </w:p>
        </w:tc>
        <w:tc>
          <w:tcPr>
            <w:tcW w:w="2160" w:type="dxa"/>
            <w:shd w:val="clear" w:color="auto" w:fill="F2DBDB" w:themeFill="accent2" w:themeFillTint="33"/>
          </w:tcPr>
          <w:p w14:paraId="414F9C70" w14:textId="0B8D7D56" w:rsidR="002F352A" w:rsidRPr="002020F9" w:rsidRDefault="007E53EF" w:rsidP="002020F9">
            <w:pPr>
              <w:jc w:val="both"/>
              <w:rPr>
                <w:rFonts w:ascii="GHEA Grapalat" w:eastAsia="Calibri" w:hAnsi="GHEA Grapalat" w:cs="Times New Roman"/>
                <w:sz w:val="20"/>
                <w:szCs w:val="20"/>
                <w:lang w:val="hy-AM"/>
              </w:rPr>
            </w:pPr>
            <w:r>
              <w:rPr>
                <w:rFonts w:ascii="GHEA Grapalat" w:eastAsia="Times New Roman" w:hAnsi="GHEA Grapalat" w:cs="Times New Roman"/>
                <w:sz w:val="20"/>
                <w:szCs w:val="20"/>
                <w:lang w:val="hy-AM"/>
              </w:rPr>
              <w:lastRenderedPageBreak/>
              <w:t>Հ</w:t>
            </w:r>
            <w:r w:rsidRPr="002020F9">
              <w:rPr>
                <w:rFonts w:ascii="GHEA Grapalat" w:eastAsia="Times New Roman" w:hAnsi="GHEA Grapalat" w:cs="Times New Roman"/>
                <w:sz w:val="20"/>
                <w:szCs w:val="20"/>
                <w:lang w:val="hy-AM"/>
              </w:rPr>
              <w:t xml:space="preserve">ոգեբանական անվճար օգնություն ստացող պատերազմից տուժած անձանց և նրանց ընտանիքի անդամների թվի </w:t>
            </w:r>
            <w:r w:rsidRPr="002020F9">
              <w:rPr>
                <w:rFonts w:ascii="GHEA Grapalat" w:eastAsia="Times New Roman" w:hAnsi="GHEA Grapalat" w:cs="Times New Roman"/>
                <w:sz w:val="20"/>
                <w:szCs w:val="20"/>
                <w:lang w:val="hy-AM"/>
              </w:rPr>
              <w:lastRenderedPageBreak/>
              <w:t>պարբերական աճ չի գրանցվել:</w:t>
            </w:r>
          </w:p>
        </w:tc>
      </w:tr>
      <w:tr w:rsidR="002F352A" w:rsidRPr="006152E6" w14:paraId="641D5A34" w14:textId="77777777" w:rsidTr="00AB40AB">
        <w:trPr>
          <w:trHeight w:val="1593"/>
        </w:trPr>
        <w:tc>
          <w:tcPr>
            <w:tcW w:w="8222" w:type="dxa"/>
            <w:gridSpan w:val="2"/>
            <w:shd w:val="clear" w:color="auto" w:fill="D6E3BC" w:themeFill="accent3" w:themeFillTint="66"/>
          </w:tcPr>
          <w:p w14:paraId="55C5DF66" w14:textId="77777777" w:rsidR="002F352A" w:rsidRPr="002020F9" w:rsidRDefault="002F352A" w:rsidP="002020F9">
            <w:pPr>
              <w:ind w:right="116"/>
              <w:jc w:val="both"/>
              <w:rPr>
                <w:rFonts w:ascii="GHEA Grapalat" w:hAnsi="GHEA Grapalat"/>
                <w:b/>
                <w:bCs/>
                <w:sz w:val="20"/>
                <w:szCs w:val="20"/>
                <w:lang w:val="hy-AM"/>
              </w:rPr>
            </w:pPr>
            <w:r w:rsidRPr="002020F9">
              <w:rPr>
                <w:rFonts w:ascii="GHEA Grapalat" w:hAnsi="GHEA Grapalat"/>
                <w:b/>
                <w:bCs/>
                <w:sz w:val="20"/>
                <w:szCs w:val="20"/>
                <w:lang w:val="hy-AM"/>
              </w:rPr>
              <w:lastRenderedPageBreak/>
              <w:t>Գործողության համար և բովանդակություն</w:t>
            </w:r>
          </w:p>
          <w:p w14:paraId="728EFB8C" w14:textId="77777777" w:rsidR="002F352A" w:rsidRPr="002020F9" w:rsidRDefault="002F352A" w:rsidP="002020F9">
            <w:pPr>
              <w:tabs>
                <w:tab w:val="left" w:pos="360"/>
              </w:tabs>
              <w:ind w:right="85"/>
              <w:jc w:val="both"/>
              <w:rPr>
                <w:rFonts w:ascii="GHEA Grapalat" w:hAnsi="GHEA Grapalat" w:cstheme="minorHAnsi"/>
                <w:b/>
                <w:bCs/>
                <w:color w:val="000000" w:themeColor="text1"/>
                <w:sz w:val="20"/>
                <w:szCs w:val="20"/>
                <w:lang w:val="hy-AM"/>
              </w:rPr>
            </w:pPr>
          </w:p>
          <w:p w14:paraId="278CE2A7" w14:textId="231833FB" w:rsidR="002F352A" w:rsidRPr="002020F9" w:rsidRDefault="002F352A" w:rsidP="002020F9">
            <w:pPr>
              <w:tabs>
                <w:tab w:val="left" w:pos="360"/>
              </w:tabs>
              <w:ind w:right="85"/>
              <w:jc w:val="both"/>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hy-AM"/>
              </w:rPr>
              <w:t xml:space="preserve">Գործողություն 5.5. </w:t>
            </w:r>
            <w:r w:rsidRPr="002020F9">
              <w:rPr>
                <w:rFonts w:ascii="GHEA Grapalat" w:hAnsi="GHEA Grapalat" w:cs="GHEA Grapalat"/>
                <w:bCs/>
                <w:color w:val="000000"/>
                <w:sz w:val="20"/>
                <w:szCs w:val="20"/>
                <w:lang w:val="hy-AM"/>
              </w:rPr>
              <w:t>Մշակել բժշկական գաղտնիքին վերաբերող տեղեկատվական ձեռնարկ բուժաշխատողների համար և հաստատել ենթաօրենսդրական իրավական ակտով</w:t>
            </w:r>
          </w:p>
        </w:tc>
        <w:tc>
          <w:tcPr>
            <w:tcW w:w="6936" w:type="dxa"/>
            <w:gridSpan w:val="3"/>
            <w:shd w:val="clear" w:color="auto" w:fill="D6E3BC" w:themeFill="accent3" w:themeFillTint="66"/>
          </w:tcPr>
          <w:p w14:paraId="79A66981" w14:textId="77777777" w:rsidR="002F352A" w:rsidRPr="002020F9" w:rsidRDefault="002F352A"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002A6B4F" w14:textId="77777777" w:rsidR="002F352A" w:rsidRPr="002020F9" w:rsidRDefault="002F352A" w:rsidP="002020F9">
            <w:pPr>
              <w:jc w:val="both"/>
              <w:rPr>
                <w:rFonts w:ascii="GHEA Grapalat" w:eastAsia="Calibri" w:hAnsi="GHEA Grapalat" w:cs="Times New Roman"/>
                <w:sz w:val="20"/>
                <w:szCs w:val="20"/>
                <w:lang w:val="hy-AM"/>
              </w:rPr>
            </w:pPr>
          </w:p>
          <w:p w14:paraId="2F763007" w14:textId="01D95970"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առողջապահության նախարարություն</w:t>
            </w:r>
          </w:p>
        </w:tc>
      </w:tr>
      <w:tr w:rsidR="002F352A" w:rsidRPr="002020F9" w14:paraId="3532C996" w14:textId="77777777" w:rsidTr="00AB40AB">
        <w:trPr>
          <w:trHeight w:val="702"/>
        </w:trPr>
        <w:tc>
          <w:tcPr>
            <w:tcW w:w="2018" w:type="dxa"/>
            <w:shd w:val="clear" w:color="auto" w:fill="D6E3BC" w:themeFill="accent3" w:themeFillTint="66"/>
          </w:tcPr>
          <w:p w14:paraId="551A58AD" w14:textId="24402668" w:rsidR="002F352A" w:rsidRPr="002020F9" w:rsidRDefault="002F352A" w:rsidP="002020F9">
            <w:pPr>
              <w:jc w:val="both"/>
              <w:rPr>
                <w:rFonts w:ascii="GHEA Grapalat" w:eastAsia="Calibri" w:hAnsi="GHEA Grapalat" w:cs="Times New Roman"/>
                <w:b/>
                <w:sz w:val="20"/>
                <w:szCs w:val="20"/>
                <w:lang w:val="hy-AM"/>
              </w:rPr>
            </w:pPr>
          </w:p>
        </w:tc>
        <w:tc>
          <w:tcPr>
            <w:tcW w:w="6204" w:type="dxa"/>
            <w:shd w:val="clear" w:color="auto" w:fill="D6E3BC" w:themeFill="accent3" w:themeFillTint="66"/>
          </w:tcPr>
          <w:p w14:paraId="6EC8D23E" w14:textId="72917700" w:rsidR="002F352A" w:rsidRPr="002020F9" w:rsidRDefault="002F352A"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eastAsia="Calibri" w:hAnsi="GHEA Grapalat" w:cs="Times New Roman"/>
                <w:b/>
                <w:bCs/>
                <w:sz w:val="20"/>
                <w:szCs w:val="20"/>
                <w:lang w:val="hy-AM"/>
              </w:rPr>
              <w:t>Կատարողականի թիրախներ</w:t>
            </w:r>
          </w:p>
        </w:tc>
        <w:tc>
          <w:tcPr>
            <w:tcW w:w="2706" w:type="dxa"/>
            <w:vMerge w:val="restart"/>
            <w:shd w:val="clear" w:color="auto" w:fill="D6E3BC" w:themeFill="accent3" w:themeFillTint="66"/>
          </w:tcPr>
          <w:p w14:paraId="293675DB" w14:textId="518F23AD" w:rsidR="002F352A" w:rsidRPr="002020F9" w:rsidRDefault="002F352A" w:rsidP="002020F9">
            <w:pPr>
              <w:jc w:val="both"/>
              <w:rPr>
                <w:rFonts w:ascii="GHEA Grapalat" w:hAnsi="GHEA Grapalat" w:cstheme="minorHAnsi"/>
                <w:color w:val="000000" w:themeColor="text1"/>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D6E3BC" w:themeFill="accent3" w:themeFillTint="66"/>
          </w:tcPr>
          <w:p w14:paraId="29542A9A" w14:textId="7B58743E" w:rsidR="002F352A" w:rsidRPr="002020F9" w:rsidRDefault="002F352A" w:rsidP="002020F9">
            <w:pPr>
              <w:ind w:right="28"/>
              <w:jc w:val="both"/>
              <w:rPr>
                <w:rFonts w:ascii="GHEA Grapalat" w:eastAsia="Times New Roman" w:hAnsi="GHEA Grapalat" w:cs="Times New Roman"/>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D6E3BC" w:themeFill="accent3" w:themeFillTint="66"/>
          </w:tcPr>
          <w:p w14:paraId="1CF319D5" w14:textId="0B706AE8" w:rsidR="002F352A" w:rsidRPr="002020F9" w:rsidRDefault="002F352A"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2F352A" w:rsidRPr="002020F9" w14:paraId="63C3EF84" w14:textId="77777777" w:rsidTr="00AB40AB">
        <w:trPr>
          <w:trHeight w:val="423"/>
        </w:trPr>
        <w:tc>
          <w:tcPr>
            <w:tcW w:w="2018" w:type="dxa"/>
            <w:shd w:val="clear" w:color="auto" w:fill="D6E3BC" w:themeFill="accent3" w:themeFillTint="66"/>
          </w:tcPr>
          <w:p w14:paraId="786C44B9" w14:textId="4C0E3A19"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D6E3BC" w:themeFill="accent3" w:themeFillTint="66"/>
          </w:tcPr>
          <w:p w14:paraId="6C95671D" w14:textId="558518E6" w:rsidR="002F352A" w:rsidRPr="002020F9" w:rsidRDefault="002F352A"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2025</w:t>
            </w:r>
          </w:p>
        </w:tc>
        <w:tc>
          <w:tcPr>
            <w:tcW w:w="2706" w:type="dxa"/>
            <w:vMerge/>
            <w:shd w:val="clear" w:color="auto" w:fill="D6E3BC" w:themeFill="accent3" w:themeFillTint="66"/>
          </w:tcPr>
          <w:p w14:paraId="3AA1B1C1" w14:textId="5B380BF3" w:rsidR="002F352A" w:rsidRPr="002020F9" w:rsidRDefault="002F352A"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682D1A71" w14:textId="16296EC7" w:rsidR="002F352A" w:rsidRPr="002020F9" w:rsidRDefault="002F352A"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255C5F62" w14:textId="289DEFB0" w:rsidR="002F352A" w:rsidRPr="002020F9" w:rsidRDefault="002F352A" w:rsidP="002020F9">
            <w:pPr>
              <w:jc w:val="both"/>
              <w:rPr>
                <w:rFonts w:ascii="GHEA Grapalat" w:eastAsia="Calibri" w:hAnsi="GHEA Grapalat" w:cs="Times New Roman"/>
                <w:sz w:val="20"/>
                <w:szCs w:val="20"/>
                <w:lang w:val="hy-AM"/>
              </w:rPr>
            </w:pPr>
          </w:p>
        </w:tc>
      </w:tr>
      <w:tr w:rsidR="002F352A" w:rsidRPr="002020F9" w14:paraId="24CBA3DD" w14:textId="77777777" w:rsidTr="00AB40AB">
        <w:trPr>
          <w:trHeight w:val="495"/>
        </w:trPr>
        <w:tc>
          <w:tcPr>
            <w:tcW w:w="2018" w:type="dxa"/>
            <w:shd w:val="clear" w:color="auto" w:fill="D6E3BC" w:themeFill="accent3" w:themeFillTint="66"/>
          </w:tcPr>
          <w:p w14:paraId="6EC88EA4" w14:textId="2E1F0307"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D6E3BC" w:themeFill="accent3" w:themeFillTint="66"/>
          </w:tcPr>
          <w:p w14:paraId="1F1514CE" w14:textId="53E5DE34" w:rsidR="002F352A" w:rsidRPr="002020F9" w:rsidRDefault="002F352A"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I</w:t>
            </w:r>
          </w:p>
        </w:tc>
        <w:tc>
          <w:tcPr>
            <w:tcW w:w="2706" w:type="dxa"/>
            <w:vMerge/>
            <w:shd w:val="clear" w:color="auto" w:fill="D6E3BC" w:themeFill="accent3" w:themeFillTint="66"/>
          </w:tcPr>
          <w:p w14:paraId="06CBD39E" w14:textId="715ABED3" w:rsidR="002F352A" w:rsidRPr="002020F9" w:rsidRDefault="002F352A"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54821164" w14:textId="7F2FB1DF" w:rsidR="002F352A" w:rsidRPr="002020F9" w:rsidRDefault="002F352A"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1CE1FDA0" w14:textId="77A839D5" w:rsidR="002F352A" w:rsidRPr="002020F9" w:rsidRDefault="002F352A" w:rsidP="002020F9">
            <w:pPr>
              <w:jc w:val="both"/>
              <w:rPr>
                <w:rFonts w:ascii="GHEA Grapalat" w:eastAsia="Calibri" w:hAnsi="GHEA Grapalat" w:cs="Times New Roman"/>
                <w:sz w:val="20"/>
                <w:szCs w:val="20"/>
                <w:lang w:val="hy-AM"/>
              </w:rPr>
            </w:pPr>
          </w:p>
        </w:tc>
      </w:tr>
      <w:tr w:rsidR="002F352A" w:rsidRPr="002020F9" w14:paraId="09123E34" w14:textId="77777777" w:rsidTr="00AB40AB">
        <w:trPr>
          <w:trHeight w:val="612"/>
        </w:trPr>
        <w:tc>
          <w:tcPr>
            <w:tcW w:w="2018" w:type="dxa"/>
            <w:shd w:val="clear" w:color="auto" w:fill="D6E3BC" w:themeFill="accent3" w:themeFillTint="66"/>
          </w:tcPr>
          <w:p w14:paraId="562A67F6" w14:textId="3C84B067" w:rsidR="002F352A" w:rsidRPr="002020F9" w:rsidRDefault="002F352A"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D6E3BC" w:themeFill="accent3" w:themeFillTint="66"/>
          </w:tcPr>
          <w:p w14:paraId="33E32BCC" w14:textId="2C0D9419" w:rsidR="002F352A" w:rsidRPr="002020F9" w:rsidRDefault="00CA04EA" w:rsidP="002020F9">
            <w:pPr>
              <w:tabs>
                <w:tab w:val="left" w:pos="360"/>
              </w:tabs>
              <w:ind w:right="85"/>
              <w:jc w:val="center"/>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t>Կատարված է</w:t>
            </w:r>
          </w:p>
        </w:tc>
        <w:tc>
          <w:tcPr>
            <w:tcW w:w="2706" w:type="dxa"/>
            <w:shd w:val="clear" w:color="auto" w:fill="D6E3BC" w:themeFill="accent3" w:themeFillTint="66"/>
          </w:tcPr>
          <w:p w14:paraId="2D140C60" w14:textId="35E330F1" w:rsidR="002F352A" w:rsidRPr="002020F9" w:rsidRDefault="002F352A" w:rsidP="002020F9">
            <w:pPr>
              <w:jc w:val="center"/>
              <w:rPr>
                <w:rFonts w:ascii="GHEA Grapalat" w:hAnsi="GHEA Grapalat" w:cstheme="minorHAnsi"/>
                <w:color w:val="000000" w:themeColor="text1"/>
                <w:sz w:val="20"/>
                <w:szCs w:val="20"/>
                <w:lang w:val="hy-AM"/>
              </w:rPr>
            </w:pPr>
          </w:p>
        </w:tc>
        <w:tc>
          <w:tcPr>
            <w:tcW w:w="2070" w:type="dxa"/>
            <w:shd w:val="clear" w:color="auto" w:fill="D6E3BC" w:themeFill="accent3" w:themeFillTint="66"/>
          </w:tcPr>
          <w:p w14:paraId="752B7B7D" w14:textId="1D33D8DD" w:rsidR="002F352A" w:rsidRPr="002020F9" w:rsidRDefault="00CA04EA" w:rsidP="002020F9">
            <w:pPr>
              <w:ind w:right="28"/>
              <w:jc w:val="center"/>
              <w:rPr>
                <w:rFonts w:ascii="GHEA Grapalat" w:eastAsia="Times New Roman" w:hAnsi="GHEA Grapalat" w:cs="Times New Roman"/>
                <w:sz w:val="20"/>
                <w:szCs w:val="20"/>
                <w:lang w:val="hy-AM"/>
              </w:rPr>
            </w:pPr>
            <w:r w:rsidRPr="002020F9">
              <w:rPr>
                <w:rFonts w:ascii="GHEA Grapalat" w:eastAsia="Times New Roman" w:hAnsi="GHEA Grapalat" w:cs="Times New Roman"/>
                <w:sz w:val="20"/>
                <w:szCs w:val="20"/>
                <w:lang w:val="hy-AM"/>
              </w:rPr>
              <w:t>Համապատասխան</w:t>
            </w:r>
          </w:p>
        </w:tc>
        <w:tc>
          <w:tcPr>
            <w:tcW w:w="2160" w:type="dxa"/>
            <w:shd w:val="clear" w:color="auto" w:fill="D6E3BC" w:themeFill="accent3" w:themeFillTint="66"/>
          </w:tcPr>
          <w:p w14:paraId="202D6897" w14:textId="31F27A31" w:rsidR="002F352A" w:rsidRPr="002020F9" w:rsidRDefault="00CA04EA"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Ապահովված</w:t>
            </w:r>
          </w:p>
        </w:tc>
      </w:tr>
      <w:tr w:rsidR="00A96BBB" w:rsidRPr="006152E6" w14:paraId="33F682F0" w14:textId="77777777" w:rsidTr="002020F9">
        <w:trPr>
          <w:trHeight w:val="1995"/>
        </w:trPr>
        <w:tc>
          <w:tcPr>
            <w:tcW w:w="2018" w:type="dxa"/>
            <w:shd w:val="clear" w:color="auto" w:fill="EAF1DD" w:themeFill="accent3" w:themeFillTint="33"/>
          </w:tcPr>
          <w:p w14:paraId="628BC147" w14:textId="1C194A4A"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Կարգավիճակի մասին մեկնաբանություն (բացատրական նշում)</w:t>
            </w:r>
          </w:p>
        </w:tc>
        <w:tc>
          <w:tcPr>
            <w:tcW w:w="6204" w:type="dxa"/>
            <w:shd w:val="clear" w:color="auto" w:fill="EAF1DD" w:themeFill="accent3" w:themeFillTint="33"/>
          </w:tcPr>
          <w:p w14:paraId="2682A9D8" w14:textId="79988A99" w:rsidR="00A96BBB" w:rsidRPr="002020F9" w:rsidRDefault="00A96BBB" w:rsidP="002020F9">
            <w:pPr>
              <w:tabs>
                <w:tab w:val="left" w:pos="360"/>
              </w:tabs>
              <w:ind w:right="85"/>
              <w:jc w:val="both"/>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t>Ցուցումները (մեթոդական ուղեցույցը)</w:t>
            </w:r>
            <w:r w:rsidR="00426A37" w:rsidRPr="002020F9">
              <w:rPr>
                <w:rFonts w:ascii="GHEA Grapalat" w:hAnsi="GHEA Grapalat" w:cs="GHEA Grapalat"/>
                <w:bCs/>
                <w:color w:val="000000"/>
                <w:sz w:val="20"/>
                <w:szCs w:val="20"/>
                <w:lang w:val="hy-AM"/>
              </w:rPr>
              <w:t xml:space="preserve"> </w:t>
            </w:r>
            <w:r w:rsidRPr="002020F9">
              <w:rPr>
                <w:rFonts w:ascii="GHEA Grapalat" w:hAnsi="GHEA Grapalat" w:cs="GHEA Grapalat"/>
                <w:bCs/>
                <w:color w:val="000000"/>
                <w:sz w:val="20"/>
                <w:szCs w:val="20"/>
                <w:lang w:val="hy-AM"/>
              </w:rPr>
              <w:t>մշակվել են Եվրոպայի խորհրդի Երևանյան</w:t>
            </w:r>
            <w:r w:rsidR="00426A37" w:rsidRPr="002020F9">
              <w:rPr>
                <w:rFonts w:ascii="GHEA Grapalat" w:hAnsi="GHEA Grapalat" w:cs="GHEA Grapalat"/>
                <w:bCs/>
                <w:color w:val="000000"/>
                <w:sz w:val="20"/>
                <w:szCs w:val="20"/>
                <w:lang w:val="hy-AM"/>
              </w:rPr>
              <w:t xml:space="preserve"> </w:t>
            </w:r>
            <w:r w:rsidRPr="002020F9">
              <w:rPr>
                <w:rFonts w:ascii="GHEA Grapalat" w:hAnsi="GHEA Grapalat" w:cs="GHEA Grapalat"/>
                <w:bCs/>
                <w:color w:val="000000"/>
                <w:sz w:val="20"/>
                <w:szCs w:val="20"/>
                <w:lang w:val="hy-AM"/>
              </w:rPr>
              <w:t>գրասենյակի «Մարդու իրավունքների պաշտպանությունը կենսաբժշկության ոլորտում» ծրագրի աջակցությամբ: Մշակված մեթոդական ուղեցույցները տարածվել են 80% բուժհիմնարկներում:</w:t>
            </w:r>
            <w:r w:rsidRPr="002020F9">
              <w:rPr>
                <w:rFonts w:ascii="GHEA Grapalat" w:eastAsia="Times New Roman" w:hAnsi="GHEA Grapalat" w:cs="Times New Roman"/>
                <w:color w:val="000000"/>
                <w:sz w:val="20"/>
                <w:szCs w:val="20"/>
                <w:lang w:val="hy-AM"/>
              </w:rPr>
              <w:t xml:space="preserve"> </w:t>
            </w:r>
          </w:p>
        </w:tc>
        <w:tc>
          <w:tcPr>
            <w:tcW w:w="2706" w:type="dxa"/>
            <w:shd w:val="clear" w:color="auto" w:fill="EAF1DD" w:themeFill="accent3" w:themeFillTint="33"/>
          </w:tcPr>
          <w:p w14:paraId="7DBA9044" w14:textId="43030DB6"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shd w:val="clear" w:color="auto" w:fill="EAF1DD" w:themeFill="accent3" w:themeFillTint="33"/>
          </w:tcPr>
          <w:p w14:paraId="793D87DF" w14:textId="5900E448" w:rsidR="00A96BBB" w:rsidRPr="002020F9" w:rsidRDefault="00A96BBB" w:rsidP="002020F9">
            <w:pPr>
              <w:ind w:right="28"/>
              <w:jc w:val="both"/>
              <w:rPr>
                <w:rFonts w:ascii="GHEA Grapalat" w:eastAsia="Times New Roman" w:hAnsi="GHEA Grapalat" w:cs="Times New Roman"/>
                <w:sz w:val="20"/>
                <w:szCs w:val="20"/>
                <w:lang w:val="hy-AM"/>
              </w:rPr>
            </w:pPr>
            <w:r w:rsidRPr="002020F9">
              <w:rPr>
                <w:rFonts w:ascii="GHEA Grapalat" w:hAnsi="GHEA Grapalat"/>
                <w:bCs/>
                <w:sz w:val="20"/>
                <w:szCs w:val="20"/>
                <w:lang w:val="hy-AM"/>
              </w:rPr>
              <w:t xml:space="preserve">Հաշվետու ժամանահատվածում նախատեսվել է մշակված ցուցումները տարածել բուժհիմնարկների </w:t>
            </w:r>
            <w:r w:rsidRPr="002020F9">
              <w:rPr>
                <w:rFonts w:ascii="GHEA Grapalat" w:hAnsi="GHEA Grapalat"/>
                <w:sz w:val="20"/>
                <w:szCs w:val="20"/>
                <w:lang w:val="hy-AM"/>
              </w:rPr>
              <w:t>80%-ում</w:t>
            </w:r>
            <w:r w:rsidR="00CA04EA" w:rsidRPr="002020F9">
              <w:rPr>
                <w:rFonts w:ascii="GHEA Grapalat" w:hAnsi="GHEA Grapalat"/>
                <w:sz w:val="20"/>
                <w:szCs w:val="20"/>
                <w:lang w:val="hy-AM"/>
              </w:rPr>
              <w:t>:</w:t>
            </w:r>
          </w:p>
        </w:tc>
        <w:tc>
          <w:tcPr>
            <w:tcW w:w="2160" w:type="dxa"/>
            <w:shd w:val="clear" w:color="auto" w:fill="EAF1DD" w:themeFill="accent3" w:themeFillTint="33"/>
          </w:tcPr>
          <w:p w14:paraId="489269ED" w14:textId="4CCE3E30"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hAnsi="GHEA Grapalat" w:cs="GHEA Grapalat"/>
                <w:bCs/>
                <w:color w:val="000000"/>
                <w:sz w:val="20"/>
                <w:szCs w:val="20"/>
                <w:lang w:val="hy-AM"/>
              </w:rPr>
              <w:t xml:space="preserve">Մշակված մեթոդական ուղեցույցները տարածվել են </w:t>
            </w:r>
            <w:r w:rsidR="00CA04EA" w:rsidRPr="002020F9">
              <w:rPr>
                <w:rFonts w:ascii="GHEA Grapalat" w:hAnsi="GHEA Grapalat" w:cs="GHEA Grapalat"/>
                <w:bCs/>
                <w:color w:val="000000"/>
                <w:sz w:val="20"/>
                <w:szCs w:val="20"/>
                <w:lang w:val="hy-AM"/>
              </w:rPr>
              <w:t xml:space="preserve">և հասանելի են ՀՀ-ում </w:t>
            </w:r>
            <w:r w:rsidRPr="002020F9">
              <w:rPr>
                <w:rFonts w:ascii="GHEA Grapalat" w:hAnsi="GHEA Grapalat" w:cs="GHEA Grapalat"/>
                <w:bCs/>
                <w:color w:val="000000"/>
                <w:sz w:val="20"/>
                <w:szCs w:val="20"/>
                <w:lang w:val="hy-AM"/>
              </w:rPr>
              <w:t>80% բուժհիմնարկներում:</w:t>
            </w:r>
          </w:p>
        </w:tc>
      </w:tr>
      <w:tr w:rsidR="00A96BBB" w:rsidRPr="006152E6" w14:paraId="17B5BB60" w14:textId="77777777" w:rsidTr="002020F9">
        <w:trPr>
          <w:trHeight w:val="1242"/>
        </w:trPr>
        <w:tc>
          <w:tcPr>
            <w:tcW w:w="8222" w:type="dxa"/>
            <w:gridSpan w:val="2"/>
            <w:shd w:val="clear" w:color="auto" w:fill="D6E3BC" w:themeFill="accent3" w:themeFillTint="66"/>
          </w:tcPr>
          <w:p w14:paraId="469B984C" w14:textId="77777777" w:rsidR="00A96BBB" w:rsidRPr="002020F9" w:rsidRDefault="00A96BBB" w:rsidP="002020F9">
            <w:pPr>
              <w:ind w:right="116"/>
              <w:jc w:val="both"/>
              <w:rPr>
                <w:rFonts w:ascii="GHEA Grapalat" w:hAnsi="GHEA Grapalat"/>
                <w:b/>
                <w:bCs/>
                <w:sz w:val="20"/>
                <w:szCs w:val="20"/>
                <w:lang w:val="hy-AM"/>
              </w:rPr>
            </w:pPr>
            <w:r w:rsidRPr="002020F9">
              <w:rPr>
                <w:rFonts w:ascii="GHEA Grapalat" w:hAnsi="GHEA Grapalat"/>
                <w:b/>
                <w:bCs/>
                <w:sz w:val="20"/>
                <w:szCs w:val="20"/>
                <w:lang w:val="hy-AM"/>
              </w:rPr>
              <w:t>Գործողության համար և բովանդակություն</w:t>
            </w:r>
          </w:p>
          <w:p w14:paraId="5A2E7FF0" w14:textId="77777777" w:rsidR="00A96BBB" w:rsidRPr="002020F9" w:rsidRDefault="00A96BBB" w:rsidP="002020F9">
            <w:pPr>
              <w:tabs>
                <w:tab w:val="left" w:pos="360"/>
              </w:tabs>
              <w:ind w:right="85"/>
              <w:jc w:val="both"/>
              <w:rPr>
                <w:rFonts w:ascii="GHEA Grapalat" w:hAnsi="GHEA Grapalat" w:cs="GHEA Grapalat"/>
                <w:b/>
                <w:bCs/>
                <w:color w:val="000000"/>
                <w:sz w:val="20"/>
                <w:szCs w:val="20"/>
                <w:lang w:val="hy-AM"/>
              </w:rPr>
            </w:pPr>
          </w:p>
          <w:p w14:paraId="44EEFC58" w14:textId="4762DA0F" w:rsidR="00A96BBB" w:rsidRPr="002020F9" w:rsidRDefault="00A96BBB" w:rsidP="002020F9">
            <w:pPr>
              <w:tabs>
                <w:tab w:val="left" w:pos="360"/>
              </w:tabs>
              <w:ind w:right="85"/>
              <w:jc w:val="both"/>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t xml:space="preserve">Գործողություն 5.6. </w:t>
            </w:r>
            <w:r w:rsidRPr="002020F9">
              <w:rPr>
                <w:rFonts w:ascii="GHEA Grapalat" w:hAnsi="GHEA Grapalat" w:cs="GHEA Grapalat"/>
                <w:bCs/>
                <w:color w:val="000000"/>
                <w:sz w:val="20"/>
                <w:szCs w:val="20"/>
                <w:lang w:val="hy-AM"/>
              </w:rPr>
              <w:t>Ապահովել պացիենտի՝ իր առողջական վիճակի վերաբերյալ տվյալների հասանելիությունը</w:t>
            </w:r>
          </w:p>
        </w:tc>
        <w:tc>
          <w:tcPr>
            <w:tcW w:w="6936" w:type="dxa"/>
            <w:gridSpan w:val="3"/>
            <w:shd w:val="clear" w:color="auto" w:fill="D6E3BC" w:themeFill="accent3" w:themeFillTint="66"/>
          </w:tcPr>
          <w:p w14:paraId="1F5393DD" w14:textId="77777777"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Պատասխանատու մարմին</w:t>
            </w:r>
          </w:p>
          <w:p w14:paraId="645C3B3B" w14:textId="77777777" w:rsidR="00A96BBB" w:rsidRPr="002020F9" w:rsidRDefault="00A96BBB" w:rsidP="002020F9">
            <w:pPr>
              <w:jc w:val="both"/>
              <w:rPr>
                <w:rFonts w:ascii="GHEA Grapalat" w:eastAsia="Calibri" w:hAnsi="GHEA Grapalat" w:cs="Times New Roman"/>
                <w:sz w:val="20"/>
                <w:szCs w:val="20"/>
                <w:lang w:val="hy-AM"/>
              </w:rPr>
            </w:pPr>
          </w:p>
          <w:p w14:paraId="41593E3F" w14:textId="52017C68"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առողջապահության նախարարություն</w:t>
            </w:r>
          </w:p>
        </w:tc>
      </w:tr>
      <w:tr w:rsidR="00A96BBB" w:rsidRPr="002020F9" w14:paraId="58B95E21" w14:textId="77777777" w:rsidTr="00AB40AB">
        <w:trPr>
          <w:trHeight w:val="648"/>
        </w:trPr>
        <w:tc>
          <w:tcPr>
            <w:tcW w:w="2018" w:type="dxa"/>
            <w:shd w:val="clear" w:color="auto" w:fill="D6E3BC" w:themeFill="accent3" w:themeFillTint="66"/>
          </w:tcPr>
          <w:p w14:paraId="31E2061A" w14:textId="77777777" w:rsidR="00A96BBB" w:rsidRPr="002020F9" w:rsidRDefault="00A96BBB" w:rsidP="002020F9">
            <w:pPr>
              <w:jc w:val="both"/>
              <w:rPr>
                <w:rFonts w:ascii="GHEA Grapalat" w:eastAsia="Calibri" w:hAnsi="GHEA Grapalat" w:cs="Times New Roman"/>
                <w:b/>
                <w:sz w:val="20"/>
                <w:szCs w:val="20"/>
                <w:lang w:val="hy-AM"/>
              </w:rPr>
            </w:pPr>
          </w:p>
        </w:tc>
        <w:tc>
          <w:tcPr>
            <w:tcW w:w="6204" w:type="dxa"/>
            <w:shd w:val="clear" w:color="auto" w:fill="D6E3BC" w:themeFill="accent3" w:themeFillTint="66"/>
          </w:tcPr>
          <w:p w14:paraId="4710DE13" w14:textId="77777777"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eastAsia="Calibri" w:hAnsi="GHEA Grapalat" w:cs="Times New Roman"/>
                <w:b/>
                <w:bCs/>
                <w:sz w:val="20"/>
                <w:szCs w:val="20"/>
                <w:lang w:val="hy-AM"/>
              </w:rPr>
              <w:t>Կատարողականի թիրախներ</w:t>
            </w:r>
          </w:p>
        </w:tc>
        <w:tc>
          <w:tcPr>
            <w:tcW w:w="2706" w:type="dxa"/>
            <w:vMerge w:val="restart"/>
            <w:shd w:val="clear" w:color="auto" w:fill="D6E3BC" w:themeFill="accent3" w:themeFillTint="66"/>
          </w:tcPr>
          <w:p w14:paraId="6D245571" w14:textId="77777777" w:rsidR="00A96BBB" w:rsidRPr="002020F9" w:rsidRDefault="00A96BBB" w:rsidP="002020F9">
            <w:pPr>
              <w:jc w:val="both"/>
              <w:rPr>
                <w:rFonts w:ascii="GHEA Grapalat" w:hAnsi="GHEA Grapalat" w:cstheme="minorHAnsi"/>
                <w:color w:val="000000" w:themeColor="text1"/>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D6E3BC" w:themeFill="accent3" w:themeFillTint="66"/>
          </w:tcPr>
          <w:p w14:paraId="25EEC863" w14:textId="77777777" w:rsidR="00A96BBB" w:rsidRPr="002020F9" w:rsidRDefault="00A96BBB" w:rsidP="002020F9">
            <w:pPr>
              <w:ind w:right="28"/>
              <w:jc w:val="both"/>
              <w:rPr>
                <w:rFonts w:ascii="GHEA Grapalat" w:eastAsia="Times New Roman" w:hAnsi="GHEA Grapalat" w:cs="Times New Roman"/>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D6E3BC" w:themeFill="accent3" w:themeFillTint="66"/>
          </w:tcPr>
          <w:p w14:paraId="548A4D03" w14:textId="77777777"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A96BBB" w:rsidRPr="002020F9" w14:paraId="2690AE74" w14:textId="77777777" w:rsidTr="00AB40AB">
        <w:trPr>
          <w:trHeight w:val="522"/>
        </w:trPr>
        <w:tc>
          <w:tcPr>
            <w:tcW w:w="2018" w:type="dxa"/>
            <w:shd w:val="clear" w:color="auto" w:fill="D6E3BC" w:themeFill="accent3" w:themeFillTint="66"/>
          </w:tcPr>
          <w:p w14:paraId="5A5D035C"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D6E3BC" w:themeFill="accent3" w:themeFillTint="66"/>
          </w:tcPr>
          <w:p w14:paraId="3D56C56D" w14:textId="5C9D48A4" w:rsidR="00A96BBB" w:rsidRPr="002020F9" w:rsidRDefault="00A96BBB" w:rsidP="002020F9">
            <w:pPr>
              <w:tabs>
                <w:tab w:val="left" w:pos="360"/>
              </w:tabs>
              <w:ind w:right="85"/>
              <w:jc w:val="center"/>
              <w:rPr>
                <w:rFonts w:ascii="GHEA Grapalat" w:hAnsi="GHEA Grapalat" w:cs="GHEA Grapalat"/>
                <w:b/>
                <w:bCs/>
                <w:color w:val="000000"/>
                <w:sz w:val="20"/>
                <w:szCs w:val="20"/>
                <w:lang w:val="en-US"/>
              </w:rPr>
            </w:pPr>
            <w:r w:rsidRPr="002020F9">
              <w:rPr>
                <w:rFonts w:ascii="GHEA Grapalat" w:hAnsi="GHEA Grapalat" w:cs="GHEA Grapalat"/>
                <w:b/>
                <w:bCs/>
                <w:color w:val="000000"/>
                <w:sz w:val="20"/>
                <w:szCs w:val="20"/>
                <w:lang w:val="en-US"/>
              </w:rPr>
              <w:t>2025</w:t>
            </w:r>
          </w:p>
        </w:tc>
        <w:tc>
          <w:tcPr>
            <w:tcW w:w="2706" w:type="dxa"/>
            <w:vMerge/>
            <w:shd w:val="clear" w:color="auto" w:fill="D6E3BC" w:themeFill="accent3" w:themeFillTint="66"/>
          </w:tcPr>
          <w:p w14:paraId="44E0BABE"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7C68E42F"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5F06E51F"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20C2D764" w14:textId="77777777" w:rsidTr="00AB40AB">
        <w:trPr>
          <w:trHeight w:val="540"/>
        </w:trPr>
        <w:tc>
          <w:tcPr>
            <w:tcW w:w="2018" w:type="dxa"/>
            <w:shd w:val="clear" w:color="auto" w:fill="D6E3BC" w:themeFill="accent3" w:themeFillTint="66"/>
          </w:tcPr>
          <w:p w14:paraId="178169F7"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D6E3BC" w:themeFill="accent3" w:themeFillTint="66"/>
          </w:tcPr>
          <w:p w14:paraId="5ACAE9B1" w14:textId="597A7755" w:rsidR="00A96BBB" w:rsidRPr="002020F9" w:rsidRDefault="00A96BBB" w:rsidP="002020F9">
            <w:pPr>
              <w:tabs>
                <w:tab w:val="left" w:pos="360"/>
              </w:tabs>
              <w:ind w:right="85"/>
              <w:jc w:val="center"/>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en-US"/>
              </w:rPr>
              <w:t>I</w:t>
            </w:r>
          </w:p>
        </w:tc>
        <w:tc>
          <w:tcPr>
            <w:tcW w:w="2706" w:type="dxa"/>
            <w:vMerge/>
            <w:shd w:val="clear" w:color="auto" w:fill="D6E3BC" w:themeFill="accent3" w:themeFillTint="66"/>
          </w:tcPr>
          <w:p w14:paraId="357417A6"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41BC07CF"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65845522"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5EBCD0E2" w14:textId="77777777" w:rsidTr="00AB40AB">
        <w:trPr>
          <w:trHeight w:val="702"/>
        </w:trPr>
        <w:tc>
          <w:tcPr>
            <w:tcW w:w="2018" w:type="dxa"/>
            <w:shd w:val="clear" w:color="auto" w:fill="D6E3BC" w:themeFill="accent3" w:themeFillTint="66"/>
          </w:tcPr>
          <w:p w14:paraId="6DCDC93A"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D6E3BC" w:themeFill="accent3" w:themeFillTint="66"/>
          </w:tcPr>
          <w:p w14:paraId="0AADB53A" w14:textId="2E426F1C" w:rsidR="00A96BBB" w:rsidRPr="002020F9" w:rsidRDefault="00921BC8" w:rsidP="002020F9">
            <w:pPr>
              <w:tabs>
                <w:tab w:val="left" w:pos="360"/>
              </w:tabs>
              <w:ind w:right="85"/>
              <w:jc w:val="center"/>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t>Կատարված է</w:t>
            </w:r>
          </w:p>
        </w:tc>
        <w:tc>
          <w:tcPr>
            <w:tcW w:w="2706" w:type="dxa"/>
            <w:shd w:val="clear" w:color="auto" w:fill="D6E3BC" w:themeFill="accent3" w:themeFillTint="66"/>
          </w:tcPr>
          <w:p w14:paraId="450E2EFD" w14:textId="3782AB74" w:rsidR="00A96BBB" w:rsidRPr="002020F9" w:rsidRDefault="00921BC8" w:rsidP="002020F9">
            <w:pPr>
              <w:ind w:right="28"/>
              <w:jc w:val="center"/>
              <w:rPr>
                <w:rFonts w:ascii="GHEA Grapalat" w:hAnsi="GHEA Grapalat" w:cstheme="minorHAnsi"/>
                <w:color w:val="000000" w:themeColor="text1"/>
                <w:sz w:val="20"/>
                <w:szCs w:val="20"/>
                <w:lang w:val="hy-AM"/>
              </w:rPr>
            </w:pPr>
            <w:r w:rsidRPr="002020F9">
              <w:rPr>
                <w:rFonts w:ascii="GHEA Grapalat" w:hAnsi="GHEA Grapalat" w:cstheme="minorHAnsi"/>
                <w:color w:val="000000" w:themeColor="text1"/>
                <w:sz w:val="20"/>
                <w:szCs w:val="20"/>
                <w:lang w:val="hy-AM"/>
              </w:rPr>
              <w:t>Համապատասխան</w:t>
            </w:r>
          </w:p>
        </w:tc>
        <w:tc>
          <w:tcPr>
            <w:tcW w:w="2070" w:type="dxa"/>
            <w:shd w:val="clear" w:color="auto" w:fill="D6E3BC" w:themeFill="accent3" w:themeFillTint="66"/>
          </w:tcPr>
          <w:p w14:paraId="4C2D6D3C" w14:textId="2617A8AF" w:rsidR="00A96BBB" w:rsidRPr="002020F9" w:rsidRDefault="00A96BBB" w:rsidP="002020F9">
            <w:pPr>
              <w:ind w:right="28"/>
              <w:jc w:val="center"/>
              <w:rPr>
                <w:rFonts w:ascii="GHEA Grapalat" w:eastAsia="Times New Roman" w:hAnsi="GHEA Grapalat" w:cs="Times New Roman"/>
                <w:sz w:val="20"/>
                <w:szCs w:val="20"/>
                <w:lang w:val="hy-AM"/>
              </w:rPr>
            </w:pPr>
          </w:p>
        </w:tc>
        <w:tc>
          <w:tcPr>
            <w:tcW w:w="2160" w:type="dxa"/>
            <w:shd w:val="clear" w:color="auto" w:fill="D6E3BC" w:themeFill="accent3" w:themeFillTint="66"/>
          </w:tcPr>
          <w:p w14:paraId="05C48206" w14:textId="6E7AA723" w:rsidR="00A96BBB" w:rsidRPr="002020F9" w:rsidRDefault="00921BC8"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Ապահովված</w:t>
            </w:r>
          </w:p>
        </w:tc>
      </w:tr>
      <w:tr w:rsidR="00A96BBB" w:rsidRPr="002020F9" w14:paraId="477A6408" w14:textId="77777777" w:rsidTr="00AB40AB">
        <w:trPr>
          <w:trHeight w:val="1995"/>
        </w:trPr>
        <w:tc>
          <w:tcPr>
            <w:tcW w:w="2018" w:type="dxa"/>
            <w:shd w:val="clear" w:color="auto" w:fill="EAF1DD" w:themeFill="accent3" w:themeFillTint="33"/>
          </w:tcPr>
          <w:p w14:paraId="0CA64A7E"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EAF1DD" w:themeFill="accent3" w:themeFillTint="33"/>
          </w:tcPr>
          <w:p w14:paraId="257E843D" w14:textId="72364A08" w:rsidR="00E45857" w:rsidRPr="002020F9" w:rsidRDefault="00E45857" w:rsidP="002020F9">
            <w:pPr>
              <w:tabs>
                <w:tab w:val="left" w:pos="360"/>
              </w:tabs>
              <w:ind w:right="85"/>
              <w:jc w:val="both"/>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t xml:space="preserve">Մինչև 2020 թվականը պացիենտին հասանելի է եղել իր պորտալը, որի կիրառումը մեծ արդյունավետություն չի ապահովել՝ </w:t>
            </w:r>
            <w:r w:rsidR="0094377D" w:rsidRPr="002020F9">
              <w:rPr>
                <w:rFonts w:ascii="GHEA Grapalat" w:hAnsi="GHEA Grapalat" w:cs="GHEA Grapalat"/>
                <w:bCs/>
                <w:color w:val="000000"/>
                <w:sz w:val="20"/>
                <w:szCs w:val="20"/>
                <w:lang w:val="hy-AM"/>
              </w:rPr>
              <w:t xml:space="preserve">գրանցված պացիենտների </w:t>
            </w:r>
            <w:r w:rsidRPr="002020F9">
              <w:rPr>
                <w:rFonts w:ascii="GHEA Grapalat" w:hAnsi="GHEA Grapalat" w:cs="GHEA Grapalat"/>
                <w:bCs/>
                <w:color w:val="000000"/>
                <w:sz w:val="20"/>
                <w:szCs w:val="20"/>
                <w:lang w:val="hy-AM"/>
              </w:rPr>
              <w:t>քիչ քանակի պատճառով։</w:t>
            </w:r>
          </w:p>
          <w:p w14:paraId="0EA90662" w14:textId="1644FF98" w:rsidR="00A96BBB" w:rsidRPr="002020F9" w:rsidRDefault="00E45857" w:rsidP="002020F9">
            <w:pPr>
              <w:tabs>
                <w:tab w:val="left" w:pos="360"/>
              </w:tabs>
              <w:ind w:right="85"/>
              <w:jc w:val="both"/>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t>2020 թվականից ներդրվել է հավելվածը, որը շարունակակաբար կատարելագործվում է</w:t>
            </w:r>
            <w:r w:rsidR="00921BC8" w:rsidRPr="002020F9">
              <w:rPr>
                <w:rFonts w:ascii="GHEA Grapalat" w:hAnsi="GHEA Grapalat" w:cs="GHEA Grapalat"/>
                <w:bCs/>
                <w:color w:val="000000"/>
                <w:sz w:val="20"/>
                <w:szCs w:val="20"/>
                <w:lang w:val="hy-AM"/>
              </w:rPr>
              <w:t>, պ</w:t>
            </w:r>
            <w:r w:rsidRPr="002020F9">
              <w:rPr>
                <w:rFonts w:ascii="GHEA Grapalat" w:hAnsi="GHEA Grapalat" w:cs="GHEA Grapalat"/>
                <w:bCs/>
                <w:color w:val="000000"/>
                <w:sz w:val="20"/>
                <w:szCs w:val="20"/>
                <w:lang w:val="hy-AM"/>
              </w:rPr>
              <w:t xml:space="preserve">ացիենտին հասանելի են համակարգ մուտագրված այցերը: Ներդրվել են հետևյալ գործիքները՝ պացիենտը կարողանում է ընտրել բժիշկ և հերթագրվել (եթե տվյալ բժշկական կենտրոնը օգտագործում է այդ մեխանիզմը </w:t>
            </w:r>
            <w:r w:rsidR="00476FE4" w:rsidRPr="002020F9">
              <w:rPr>
                <w:rFonts w:ascii="GHEA Grapalat" w:hAnsi="GHEA Grapalat" w:cs="GHEA Grapalat"/>
                <w:bCs/>
                <w:color w:val="000000"/>
                <w:sz w:val="20"/>
                <w:szCs w:val="20"/>
                <w:lang w:val="hy-AM"/>
              </w:rPr>
              <w:t>ԱրՄեդ համակարգի միջոցով</w:t>
            </w:r>
            <w:r w:rsidRPr="002020F9">
              <w:rPr>
                <w:rFonts w:ascii="GHEA Grapalat" w:hAnsi="GHEA Grapalat" w:cs="GHEA Grapalat"/>
                <w:bCs/>
                <w:color w:val="000000"/>
                <w:sz w:val="20"/>
                <w:szCs w:val="20"/>
                <w:lang w:val="hy-AM"/>
              </w:rPr>
              <w:t>), տեսնում է իր տեղեկանքները հավելվածի մեջ, օրինակ՝ դեղատոմսը և պատվաստումների մասին փաստաթուղթը:</w:t>
            </w:r>
          </w:p>
        </w:tc>
        <w:tc>
          <w:tcPr>
            <w:tcW w:w="2706" w:type="dxa"/>
            <w:shd w:val="clear" w:color="auto" w:fill="EAF1DD" w:themeFill="accent3" w:themeFillTint="33"/>
          </w:tcPr>
          <w:p w14:paraId="05669235" w14:textId="3179D71E" w:rsidR="00A96BBB" w:rsidRPr="002020F9" w:rsidRDefault="00476FE4" w:rsidP="002020F9">
            <w:pPr>
              <w:tabs>
                <w:tab w:val="left" w:pos="360"/>
              </w:tabs>
              <w:ind w:right="85"/>
              <w:jc w:val="both"/>
              <w:rPr>
                <w:rFonts w:ascii="GHEA Grapalat" w:hAnsi="GHEA Grapalat" w:cstheme="minorHAnsi"/>
                <w:color w:val="000000" w:themeColor="text1"/>
                <w:sz w:val="20"/>
                <w:szCs w:val="20"/>
                <w:lang w:val="hy-AM"/>
              </w:rPr>
            </w:pPr>
            <w:r w:rsidRPr="002020F9">
              <w:rPr>
                <w:rFonts w:ascii="GHEA Grapalat" w:hAnsi="GHEA Grapalat" w:cs="GHEA Grapalat"/>
                <w:bCs/>
                <w:color w:val="000000"/>
                <w:sz w:val="20"/>
                <w:szCs w:val="20"/>
                <w:lang w:val="hy-AM"/>
              </w:rPr>
              <w:t>Ա</w:t>
            </w:r>
            <w:r w:rsidR="00A96BBB" w:rsidRPr="002020F9">
              <w:rPr>
                <w:rFonts w:ascii="GHEA Grapalat" w:hAnsi="GHEA Grapalat" w:cs="GHEA Grapalat"/>
                <w:bCs/>
                <w:color w:val="000000"/>
                <w:sz w:val="20"/>
                <w:szCs w:val="20"/>
                <w:lang w:val="hy-AM"/>
              </w:rPr>
              <w:t xml:space="preserve">ռկա էլեկտրոնային </w:t>
            </w:r>
            <w:r w:rsidRPr="002020F9">
              <w:rPr>
                <w:rFonts w:ascii="GHEA Grapalat" w:hAnsi="GHEA Grapalat" w:cs="GHEA Grapalat"/>
                <w:bCs/>
                <w:color w:val="000000"/>
                <w:sz w:val="20"/>
                <w:szCs w:val="20"/>
                <w:lang w:val="hy-AM"/>
              </w:rPr>
              <w:t>համակարգում ներդրվել են գործիքներ</w:t>
            </w:r>
            <w:r w:rsidR="00A96BBB" w:rsidRPr="002020F9">
              <w:rPr>
                <w:rFonts w:ascii="GHEA Grapalat" w:hAnsi="GHEA Grapalat" w:cs="GHEA Grapalat"/>
                <w:bCs/>
                <w:color w:val="000000"/>
                <w:sz w:val="20"/>
                <w:szCs w:val="20"/>
                <w:lang w:val="hy-AM"/>
              </w:rPr>
              <w:t xml:space="preserve">, որոնք </w:t>
            </w:r>
            <w:r w:rsidR="001C0ADC" w:rsidRPr="002020F9">
              <w:rPr>
                <w:rFonts w:ascii="GHEA Grapalat" w:hAnsi="GHEA Grapalat" w:cs="GHEA Grapalat"/>
                <w:bCs/>
                <w:color w:val="000000"/>
                <w:sz w:val="20"/>
                <w:szCs w:val="20"/>
                <w:lang w:val="hy-AM"/>
              </w:rPr>
              <w:t xml:space="preserve">ապահովում են </w:t>
            </w:r>
            <w:r w:rsidR="00A96BBB" w:rsidRPr="002020F9">
              <w:rPr>
                <w:rFonts w:ascii="GHEA Grapalat" w:hAnsi="GHEA Grapalat" w:cs="GHEA Grapalat"/>
                <w:bCs/>
                <w:color w:val="000000"/>
                <w:sz w:val="20"/>
                <w:szCs w:val="20"/>
                <w:lang w:val="hy-AM"/>
              </w:rPr>
              <w:t>պացիենտի՝ իր առողջական վիճակի վերաբերյալ տվյալների հասանելիությունը</w:t>
            </w:r>
            <w:r w:rsidR="001C0ADC" w:rsidRPr="002020F9">
              <w:rPr>
                <w:rFonts w:ascii="GHEA Grapalat" w:hAnsi="GHEA Grapalat" w:cs="GHEA Grapalat"/>
                <w:bCs/>
                <w:color w:val="000000"/>
                <w:sz w:val="20"/>
                <w:szCs w:val="20"/>
                <w:lang w:val="hy-AM"/>
              </w:rPr>
              <w:t>:</w:t>
            </w:r>
          </w:p>
        </w:tc>
        <w:tc>
          <w:tcPr>
            <w:tcW w:w="2070" w:type="dxa"/>
            <w:shd w:val="clear" w:color="auto" w:fill="EAF1DD" w:themeFill="accent3" w:themeFillTint="33"/>
          </w:tcPr>
          <w:p w14:paraId="4B039BFF" w14:textId="2A3E5F95"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shd w:val="clear" w:color="auto" w:fill="EAF1DD" w:themeFill="accent3" w:themeFillTint="33"/>
          </w:tcPr>
          <w:p w14:paraId="64846DEF" w14:textId="14C45623" w:rsidR="00A96BBB" w:rsidRPr="002020F9" w:rsidRDefault="00476FE4" w:rsidP="002020F9">
            <w:pPr>
              <w:jc w:val="both"/>
              <w:rPr>
                <w:rFonts w:ascii="GHEA Grapalat" w:hAnsi="GHEA Grapalat" w:cs="GHEA Grapalat"/>
                <w:bCs/>
                <w:color w:val="000000"/>
                <w:sz w:val="20"/>
                <w:szCs w:val="20"/>
                <w:lang w:val="hy-AM"/>
              </w:rPr>
            </w:pPr>
            <w:r w:rsidRPr="002020F9">
              <w:rPr>
                <w:rFonts w:ascii="GHEA Grapalat" w:eastAsia="Calibri" w:hAnsi="GHEA Grapalat" w:cs="Times New Roman"/>
                <w:sz w:val="20"/>
                <w:szCs w:val="20"/>
                <w:lang w:val="hy-AM"/>
              </w:rPr>
              <w:t>Գործիքը շարունակաբար կատարելագործվում է։</w:t>
            </w:r>
          </w:p>
        </w:tc>
      </w:tr>
      <w:tr w:rsidR="00A96BBB" w:rsidRPr="006152E6" w14:paraId="2EBB5EDB" w14:textId="77777777" w:rsidTr="00AB40AB">
        <w:trPr>
          <w:trHeight w:val="1152"/>
        </w:trPr>
        <w:tc>
          <w:tcPr>
            <w:tcW w:w="8222" w:type="dxa"/>
            <w:gridSpan w:val="2"/>
            <w:shd w:val="clear" w:color="auto" w:fill="D6E3BC" w:themeFill="accent3" w:themeFillTint="66"/>
          </w:tcPr>
          <w:p w14:paraId="3D9EA129" w14:textId="1E7C9F51" w:rsidR="00A96BBB" w:rsidRPr="002020F9" w:rsidRDefault="00A96BBB" w:rsidP="002020F9">
            <w:pPr>
              <w:tabs>
                <w:tab w:val="left" w:pos="360"/>
              </w:tabs>
              <w:ind w:right="85"/>
              <w:jc w:val="both"/>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lastRenderedPageBreak/>
              <w:t>Գործողության համար և բովանդակություն</w:t>
            </w:r>
          </w:p>
          <w:p w14:paraId="2DF8976F" w14:textId="77777777" w:rsidR="00A96BBB" w:rsidRPr="002020F9" w:rsidRDefault="00A96BBB" w:rsidP="002020F9">
            <w:pPr>
              <w:tabs>
                <w:tab w:val="left" w:pos="360"/>
              </w:tabs>
              <w:ind w:right="85"/>
              <w:jc w:val="both"/>
              <w:rPr>
                <w:rFonts w:ascii="GHEA Grapalat" w:hAnsi="GHEA Grapalat" w:cs="GHEA Grapalat"/>
                <w:b/>
                <w:bCs/>
                <w:color w:val="000000"/>
                <w:sz w:val="20"/>
                <w:szCs w:val="20"/>
                <w:lang w:val="hy-AM"/>
              </w:rPr>
            </w:pPr>
          </w:p>
          <w:p w14:paraId="1EFD01E7" w14:textId="51D80519" w:rsidR="00A96BBB" w:rsidRPr="002020F9" w:rsidRDefault="00A96BBB" w:rsidP="002020F9">
            <w:pPr>
              <w:jc w:val="both"/>
              <w:rPr>
                <w:rFonts w:ascii="GHEA Grapalat" w:hAnsi="GHEA Grapalat"/>
                <w:b/>
                <w:bCs/>
                <w:sz w:val="20"/>
                <w:szCs w:val="20"/>
                <w:lang w:val="hy-AM"/>
              </w:rPr>
            </w:pPr>
            <w:r w:rsidRPr="002020F9">
              <w:rPr>
                <w:rFonts w:ascii="GHEA Grapalat" w:hAnsi="GHEA Grapalat"/>
                <w:b/>
                <w:bCs/>
                <w:sz w:val="20"/>
                <w:szCs w:val="20"/>
                <w:lang w:val="hy-AM"/>
              </w:rPr>
              <w:t xml:space="preserve">Գործողություն 5.11. </w:t>
            </w:r>
            <w:r w:rsidRPr="002020F9">
              <w:rPr>
                <w:rFonts w:ascii="GHEA Grapalat" w:hAnsi="GHEA Grapalat"/>
                <w:bCs/>
                <w:sz w:val="20"/>
                <w:szCs w:val="20"/>
                <w:lang w:val="hy-AM"/>
              </w:rPr>
              <w:t>Բարձրացնել հղիության արհեստական ընդհատման ծառայությունների մատչելիությունը կանանց խոցելի խմբերի համար</w:t>
            </w:r>
          </w:p>
        </w:tc>
        <w:tc>
          <w:tcPr>
            <w:tcW w:w="6936" w:type="dxa"/>
            <w:gridSpan w:val="3"/>
            <w:shd w:val="clear" w:color="auto" w:fill="D6E3BC" w:themeFill="accent3" w:themeFillTint="66"/>
          </w:tcPr>
          <w:p w14:paraId="482562AE" w14:textId="77777777" w:rsidR="00A96BBB" w:rsidRPr="002020F9" w:rsidRDefault="00A96BBB"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5D478DCB" w14:textId="77777777" w:rsidR="00A96BBB" w:rsidRPr="002020F9" w:rsidRDefault="00A96BBB" w:rsidP="002020F9">
            <w:pPr>
              <w:jc w:val="both"/>
              <w:rPr>
                <w:rFonts w:ascii="GHEA Grapalat" w:eastAsia="Calibri" w:hAnsi="GHEA Grapalat" w:cs="Times New Roman"/>
                <w:sz w:val="20"/>
                <w:szCs w:val="20"/>
                <w:lang w:val="hy-AM"/>
              </w:rPr>
            </w:pPr>
          </w:p>
          <w:p w14:paraId="60797647" w14:textId="1D1783C2"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առողջապահության նախարարություն</w:t>
            </w:r>
          </w:p>
        </w:tc>
      </w:tr>
      <w:tr w:rsidR="00A96BBB" w:rsidRPr="002020F9" w14:paraId="642CED3F" w14:textId="77777777" w:rsidTr="00AB40AB">
        <w:trPr>
          <w:trHeight w:val="990"/>
        </w:trPr>
        <w:tc>
          <w:tcPr>
            <w:tcW w:w="2018" w:type="dxa"/>
            <w:shd w:val="clear" w:color="auto" w:fill="D6E3BC" w:themeFill="accent3" w:themeFillTint="66"/>
          </w:tcPr>
          <w:p w14:paraId="49D739EA" w14:textId="77777777" w:rsidR="00A96BBB" w:rsidRPr="002020F9" w:rsidRDefault="00A96BBB" w:rsidP="002020F9">
            <w:pPr>
              <w:jc w:val="both"/>
              <w:rPr>
                <w:rFonts w:ascii="GHEA Grapalat" w:eastAsia="Calibri" w:hAnsi="GHEA Grapalat" w:cs="Times New Roman"/>
                <w:b/>
                <w:sz w:val="20"/>
                <w:szCs w:val="20"/>
                <w:lang w:val="hy-AM"/>
              </w:rPr>
            </w:pPr>
          </w:p>
        </w:tc>
        <w:tc>
          <w:tcPr>
            <w:tcW w:w="6204" w:type="dxa"/>
            <w:shd w:val="clear" w:color="auto" w:fill="D6E3BC" w:themeFill="accent3" w:themeFillTint="66"/>
          </w:tcPr>
          <w:p w14:paraId="60D5A2C4" w14:textId="7BD474AC" w:rsidR="00A96BBB" w:rsidRPr="002020F9" w:rsidRDefault="00A96BBB" w:rsidP="002020F9">
            <w:pPr>
              <w:tabs>
                <w:tab w:val="left" w:pos="360"/>
              </w:tabs>
              <w:ind w:right="85"/>
              <w:jc w:val="both"/>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hy-AM"/>
              </w:rPr>
              <w:t>Կատարողականի թիրախներ</w:t>
            </w:r>
          </w:p>
        </w:tc>
        <w:tc>
          <w:tcPr>
            <w:tcW w:w="2706" w:type="dxa"/>
            <w:vMerge w:val="restart"/>
            <w:shd w:val="clear" w:color="auto" w:fill="D6E3BC" w:themeFill="accent3" w:themeFillTint="66"/>
          </w:tcPr>
          <w:p w14:paraId="7ED23475" w14:textId="208CD915" w:rsidR="00A96BBB" w:rsidRPr="002020F9" w:rsidRDefault="00A96BBB" w:rsidP="002020F9">
            <w:pPr>
              <w:jc w:val="both"/>
              <w:rPr>
                <w:rFonts w:ascii="GHEA Grapalat" w:hAnsi="GHEA Grapalat" w:cstheme="minorHAnsi"/>
                <w:color w:val="000000" w:themeColor="text1"/>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D6E3BC" w:themeFill="accent3" w:themeFillTint="66"/>
          </w:tcPr>
          <w:p w14:paraId="613364FD" w14:textId="5670B200" w:rsidR="00A96BBB" w:rsidRPr="002020F9" w:rsidRDefault="00A96BBB" w:rsidP="002020F9">
            <w:pPr>
              <w:ind w:right="28"/>
              <w:jc w:val="both"/>
              <w:rPr>
                <w:rFonts w:ascii="GHEA Grapalat" w:eastAsia="Times New Roman" w:hAnsi="GHEA Grapalat" w:cs="Times New Roman"/>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D6E3BC" w:themeFill="accent3" w:themeFillTint="66"/>
          </w:tcPr>
          <w:p w14:paraId="0BB61AC0" w14:textId="3C698CC2"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A96BBB" w:rsidRPr="002020F9" w14:paraId="5BA76514" w14:textId="77777777" w:rsidTr="00AB40AB">
        <w:trPr>
          <w:trHeight w:val="540"/>
        </w:trPr>
        <w:tc>
          <w:tcPr>
            <w:tcW w:w="2018" w:type="dxa"/>
            <w:shd w:val="clear" w:color="auto" w:fill="D6E3BC" w:themeFill="accent3" w:themeFillTint="66"/>
          </w:tcPr>
          <w:p w14:paraId="2A967E41" w14:textId="5B507FE8"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D6E3BC" w:themeFill="accent3" w:themeFillTint="66"/>
          </w:tcPr>
          <w:p w14:paraId="6A763A75" w14:textId="6736165F"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2025</w:t>
            </w:r>
          </w:p>
        </w:tc>
        <w:tc>
          <w:tcPr>
            <w:tcW w:w="2706" w:type="dxa"/>
            <w:vMerge/>
            <w:shd w:val="clear" w:color="auto" w:fill="D6E3BC" w:themeFill="accent3" w:themeFillTint="66"/>
          </w:tcPr>
          <w:p w14:paraId="54AD9935"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22DB6604"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55E5602C"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7305B11F" w14:textId="77777777" w:rsidTr="00AB40AB">
        <w:trPr>
          <w:trHeight w:val="432"/>
        </w:trPr>
        <w:tc>
          <w:tcPr>
            <w:tcW w:w="2018" w:type="dxa"/>
            <w:shd w:val="clear" w:color="auto" w:fill="D6E3BC" w:themeFill="accent3" w:themeFillTint="66"/>
          </w:tcPr>
          <w:p w14:paraId="48195D8C" w14:textId="3A47BE0D"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D6E3BC" w:themeFill="accent3" w:themeFillTint="66"/>
          </w:tcPr>
          <w:p w14:paraId="10269A1B" w14:textId="6014D6E0"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I</w:t>
            </w:r>
          </w:p>
        </w:tc>
        <w:tc>
          <w:tcPr>
            <w:tcW w:w="2706" w:type="dxa"/>
            <w:vMerge/>
            <w:shd w:val="clear" w:color="auto" w:fill="D6E3BC" w:themeFill="accent3" w:themeFillTint="66"/>
          </w:tcPr>
          <w:p w14:paraId="33F2B3E8" w14:textId="7E2704AB"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00ECAAAB"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125C1E5E"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1BC8431D" w14:textId="77777777" w:rsidTr="00AB40AB">
        <w:trPr>
          <w:trHeight w:val="522"/>
        </w:trPr>
        <w:tc>
          <w:tcPr>
            <w:tcW w:w="2018" w:type="dxa"/>
            <w:shd w:val="clear" w:color="auto" w:fill="D6E3BC" w:themeFill="accent3" w:themeFillTint="66"/>
          </w:tcPr>
          <w:p w14:paraId="67BFEB03" w14:textId="6D52B93C"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D6E3BC" w:themeFill="accent3" w:themeFillTint="66"/>
          </w:tcPr>
          <w:p w14:paraId="48A7CE78" w14:textId="2A94551D" w:rsidR="00A96BBB" w:rsidRPr="002020F9" w:rsidRDefault="00A96BBB" w:rsidP="002020F9">
            <w:pPr>
              <w:tabs>
                <w:tab w:val="left" w:pos="360"/>
              </w:tabs>
              <w:ind w:right="85"/>
              <w:jc w:val="center"/>
              <w:rPr>
                <w:rFonts w:ascii="GHEA Grapalat" w:eastAsia="Times New Roman" w:hAnsi="GHEA Grapalat" w:cs="Times New Roman"/>
                <w:b/>
                <w:sz w:val="20"/>
                <w:szCs w:val="20"/>
                <w:lang w:val="hy-AM"/>
              </w:rPr>
            </w:pPr>
            <w:r w:rsidRPr="002020F9">
              <w:rPr>
                <w:rFonts w:ascii="GHEA Grapalat" w:eastAsia="Times New Roman" w:hAnsi="GHEA Grapalat" w:cs="Times New Roman"/>
                <w:b/>
                <w:sz w:val="20"/>
                <w:szCs w:val="20"/>
                <w:lang w:val="hy-AM"/>
              </w:rPr>
              <w:t xml:space="preserve">Կատարված է </w:t>
            </w:r>
          </w:p>
        </w:tc>
        <w:tc>
          <w:tcPr>
            <w:tcW w:w="2706" w:type="dxa"/>
            <w:shd w:val="clear" w:color="auto" w:fill="D6E3BC" w:themeFill="accent3" w:themeFillTint="66"/>
          </w:tcPr>
          <w:p w14:paraId="68A8BF83" w14:textId="0C565DE7" w:rsidR="00A96BBB" w:rsidRPr="002020F9" w:rsidRDefault="00A96BBB" w:rsidP="002020F9">
            <w:pPr>
              <w:jc w:val="center"/>
              <w:rPr>
                <w:rFonts w:ascii="GHEA Grapalat" w:eastAsia="Times New Roman" w:hAnsi="GHEA Grapalat" w:cs="Times New Roman"/>
                <w:sz w:val="20"/>
                <w:szCs w:val="20"/>
                <w:lang w:val="hy-AM"/>
              </w:rPr>
            </w:pPr>
            <w:r w:rsidRPr="002020F9">
              <w:rPr>
                <w:rFonts w:ascii="GHEA Grapalat" w:eastAsia="Times New Roman" w:hAnsi="GHEA Grapalat" w:cs="Times New Roman"/>
                <w:sz w:val="20"/>
                <w:szCs w:val="20"/>
                <w:lang w:val="hy-AM"/>
              </w:rPr>
              <w:t>Համապատասխան</w:t>
            </w:r>
          </w:p>
        </w:tc>
        <w:tc>
          <w:tcPr>
            <w:tcW w:w="2070" w:type="dxa"/>
            <w:shd w:val="clear" w:color="auto" w:fill="D6E3BC" w:themeFill="accent3" w:themeFillTint="66"/>
          </w:tcPr>
          <w:p w14:paraId="2CC7F057" w14:textId="588AC980" w:rsidR="00A96BBB" w:rsidRPr="002020F9" w:rsidRDefault="00A96BBB" w:rsidP="002020F9">
            <w:pPr>
              <w:ind w:right="28"/>
              <w:jc w:val="center"/>
              <w:rPr>
                <w:rFonts w:ascii="GHEA Grapalat" w:eastAsia="Times New Roman" w:hAnsi="GHEA Grapalat" w:cs="Times New Roman"/>
                <w:sz w:val="20"/>
                <w:szCs w:val="20"/>
                <w:lang w:val="hy-AM"/>
              </w:rPr>
            </w:pPr>
            <w:r w:rsidRPr="002020F9">
              <w:rPr>
                <w:rFonts w:ascii="GHEA Grapalat" w:eastAsia="Times New Roman" w:hAnsi="GHEA Grapalat" w:cs="Times New Roman"/>
                <w:sz w:val="20"/>
                <w:szCs w:val="20"/>
                <w:lang w:val="hy-AM"/>
              </w:rPr>
              <w:t>Համապատասխան</w:t>
            </w:r>
          </w:p>
        </w:tc>
        <w:tc>
          <w:tcPr>
            <w:tcW w:w="2160" w:type="dxa"/>
            <w:shd w:val="clear" w:color="auto" w:fill="D6E3BC" w:themeFill="accent3" w:themeFillTint="66"/>
          </w:tcPr>
          <w:p w14:paraId="0D5BF4BA" w14:textId="47A2E94B" w:rsidR="00A96BBB" w:rsidRPr="002020F9" w:rsidRDefault="00A96BBB"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Ապահովված</w:t>
            </w:r>
          </w:p>
        </w:tc>
      </w:tr>
      <w:tr w:rsidR="00A96BBB" w:rsidRPr="006152E6" w14:paraId="26FBA1B1" w14:textId="77777777" w:rsidTr="008178B5">
        <w:trPr>
          <w:trHeight w:val="1305"/>
        </w:trPr>
        <w:tc>
          <w:tcPr>
            <w:tcW w:w="2018" w:type="dxa"/>
            <w:shd w:val="clear" w:color="auto" w:fill="EAF1DD" w:themeFill="accent3" w:themeFillTint="33"/>
          </w:tcPr>
          <w:p w14:paraId="6CC36435" w14:textId="19991BB3"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EAF1DD" w:themeFill="accent3" w:themeFillTint="33"/>
          </w:tcPr>
          <w:p w14:paraId="1EE839B2" w14:textId="73014872" w:rsidR="00A96BBB" w:rsidRPr="002020F9" w:rsidRDefault="00A96BBB" w:rsidP="002020F9">
            <w:pPr>
              <w:tabs>
                <w:tab w:val="left" w:pos="360"/>
              </w:tabs>
              <w:ind w:right="85"/>
              <w:jc w:val="both"/>
              <w:rPr>
                <w:rFonts w:ascii="GHEA Grapalat" w:hAnsi="GHEA Grapalat"/>
                <w:bCs/>
                <w:sz w:val="20"/>
                <w:szCs w:val="20"/>
                <w:lang w:val="hy-AM"/>
              </w:rPr>
            </w:pPr>
            <w:r w:rsidRPr="002020F9">
              <w:rPr>
                <w:rFonts w:ascii="GHEA Grapalat" w:hAnsi="GHEA Grapalat"/>
                <w:bCs/>
                <w:sz w:val="20"/>
                <w:szCs w:val="20"/>
                <w:lang w:val="hy-AM"/>
              </w:rPr>
              <w:t>2024 թվականի օգոստոսի 6-ից ուժի մեջ մտած «Մարդու վերարտադրողական առողջության և</w:t>
            </w:r>
            <w:r w:rsidR="00426A37" w:rsidRPr="002020F9">
              <w:rPr>
                <w:rFonts w:ascii="GHEA Grapalat" w:hAnsi="GHEA Grapalat"/>
                <w:bCs/>
                <w:sz w:val="20"/>
                <w:szCs w:val="20"/>
                <w:lang w:val="hy-AM"/>
              </w:rPr>
              <w:t xml:space="preserve"> </w:t>
            </w:r>
            <w:r w:rsidRPr="002020F9">
              <w:rPr>
                <w:rFonts w:ascii="GHEA Grapalat" w:hAnsi="GHEA Grapalat"/>
                <w:bCs/>
                <w:sz w:val="20"/>
                <w:szCs w:val="20"/>
                <w:lang w:val="hy-AM"/>
              </w:rPr>
              <w:t>վերարտադրողական իրավունքի մասին օրենքում փոփոխություններ և լրացումներ կատարելու մասին»</w:t>
            </w:r>
            <w:r w:rsidR="00426A37" w:rsidRPr="002020F9">
              <w:rPr>
                <w:rFonts w:ascii="GHEA Grapalat" w:hAnsi="GHEA Grapalat"/>
                <w:bCs/>
                <w:sz w:val="20"/>
                <w:szCs w:val="20"/>
                <w:lang w:val="hy-AM"/>
              </w:rPr>
              <w:t xml:space="preserve"> </w:t>
            </w:r>
            <w:r w:rsidRPr="002020F9">
              <w:rPr>
                <w:rFonts w:ascii="GHEA Grapalat" w:hAnsi="GHEA Grapalat"/>
                <w:bCs/>
                <w:sz w:val="20"/>
                <w:szCs w:val="20"/>
                <w:lang w:val="hy-AM"/>
              </w:rPr>
              <w:t xml:space="preserve">ՀՀ </w:t>
            </w:r>
            <w:r w:rsidR="00921BC8" w:rsidRPr="002020F9">
              <w:rPr>
                <w:rFonts w:ascii="GHEA Grapalat" w:hAnsi="GHEA Grapalat"/>
                <w:bCs/>
                <w:sz w:val="20"/>
                <w:szCs w:val="20"/>
                <w:lang w:val="hy-AM"/>
              </w:rPr>
              <w:t>օ</w:t>
            </w:r>
            <w:r w:rsidRPr="002020F9">
              <w:rPr>
                <w:rFonts w:ascii="GHEA Grapalat" w:hAnsi="GHEA Grapalat"/>
                <w:bCs/>
                <w:sz w:val="20"/>
                <w:szCs w:val="20"/>
                <w:lang w:val="hy-AM"/>
              </w:rPr>
              <w:t>րենքով (ՀՕ-317-Ն)</w:t>
            </w:r>
            <w:r w:rsidR="00426A37" w:rsidRPr="002020F9">
              <w:rPr>
                <w:rFonts w:ascii="GHEA Grapalat" w:hAnsi="GHEA Grapalat"/>
                <w:bCs/>
                <w:sz w:val="20"/>
                <w:szCs w:val="20"/>
                <w:lang w:val="hy-AM"/>
              </w:rPr>
              <w:t xml:space="preserve"> </w:t>
            </w:r>
            <w:r w:rsidRPr="002020F9">
              <w:rPr>
                <w:rFonts w:ascii="GHEA Grapalat" w:hAnsi="GHEA Grapalat"/>
                <w:bCs/>
                <w:sz w:val="20"/>
                <w:szCs w:val="20"/>
                <w:lang w:val="hy-AM"/>
              </w:rPr>
              <w:t>բարձրացվել է հղիության արհեստական ընդհատման մատչելիությունը ոչ միայն խոցելի խմբերի, այլ բոլոր կանանց համար` մասնավորապես դեղորայքային եղանակով հղիության արհեստական ընդհատումը մինչև 8 շաբաթական հղիության ժամկետում այսուհետ կարող է իրականացվել նաև արտահիվանդանոցային պայմաններում մանկաբարձական և գինեկոլոգիական բժշկական օգնության և սպասարկման լիցենզիա ունեցող բժշկական կազմակերպություններում:</w:t>
            </w:r>
          </w:p>
        </w:tc>
        <w:tc>
          <w:tcPr>
            <w:tcW w:w="2706" w:type="dxa"/>
            <w:shd w:val="clear" w:color="auto" w:fill="EAF1DD" w:themeFill="accent3" w:themeFillTint="33"/>
          </w:tcPr>
          <w:p w14:paraId="4DFA1FA1" w14:textId="13452079" w:rsidR="00A96BBB" w:rsidRPr="002020F9" w:rsidRDefault="00921BC8" w:rsidP="002020F9">
            <w:pPr>
              <w:jc w:val="both"/>
              <w:rPr>
                <w:rFonts w:ascii="GHEA Grapalat" w:hAnsi="GHEA Grapalat" w:cstheme="minorHAnsi"/>
                <w:color w:val="000000" w:themeColor="text1"/>
                <w:sz w:val="20"/>
                <w:szCs w:val="20"/>
                <w:lang w:val="hy-AM"/>
              </w:rPr>
            </w:pPr>
            <w:r w:rsidRPr="002020F9">
              <w:rPr>
                <w:rFonts w:ascii="GHEA Grapalat" w:hAnsi="GHEA Grapalat"/>
                <w:bCs/>
                <w:sz w:val="20"/>
                <w:szCs w:val="20"/>
                <w:lang w:val="hy-AM"/>
              </w:rPr>
              <w:t xml:space="preserve">Կանանց համար հղիության արհեստական ընդհատման մատչելիության ապահովմանն ուղղված </w:t>
            </w:r>
            <w:r w:rsidR="00A96BBB" w:rsidRPr="002020F9">
              <w:rPr>
                <w:rFonts w:ascii="GHEA Grapalat" w:hAnsi="GHEA Grapalat"/>
                <w:bCs/>
                <w:sz w:val="20"/>
                <w:szCs w:val="20"/>
                <w:lang w:val="hy-AM"/>
              </w:rPr>
              <w:t>րենսդրական փոփոխությունների փաթեթը ընդունվել է Ազգային ժողովի կողմից:</w:t>
            </w:r>
          </w:p>
        </w:tc>
        <w:tc>
          <w:tcPr>
            <w:tcW w:w="2070" w:type="dxa"/>
            <w:shd w:val="clear" w:color="auto" w:fill="EAF1DD" w:themeFill="accent3" w:themeFillTint="33"/>
          </w:tcPr>
          <w:p w14:paraId="0F9C45A6"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shd w:val="clear" w:color="auto" w:fill="EAF1DD" w:themeFill="accent3" w:themeFillTint="33"/>
          </w:tcPr>
          <w:p w14:paraId="7928A2D4" w14:textId="7E978C8D"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hAnsi="GHEA Grapalat"/>
                <w:bCs/>
                <w:sz w:val="20"/>
                <w:szCs w:val="20"/>
                <w:lang w:val="hy-AM"/>
              </w:rPr>
              <w:t>Կանանց համար հղիության արհեստական ընդհատման մատչելիությ</w:t>
            </w:r>
            <w:r w:rsidR="00921BC8" w:rsidRPr="002020F9">
              <w:rPr>
                <w:rFonts w:ascii="GHEA Grapalat" w:hAnsi="GHEA Grapalat"/>
                <w:bCs/>
                <w:sz w:val="20"/>
                <w:szCs w:val="20"/>
                <w:lang w:val="hy-AM"/>
              </w:rPr>
              <w:t>ունն ապահովված է ուժի մեջ մտած օրենքով:</w:t>
            </w:r>
          </w:p>
        </w:tc>
      </w:tr>
      <w:tr w:rsidR="00A96BBB" w:rsidRPr="006152E6" w14:paraId="4C80930B" w14:textId="77777777" w:rsidTr="00AB40AB">
        <w:trPr>
          <w:trHeight w:val="1800"/>
        </w:trPr>
        <w:tc>
          <w:tcPr>
            <w:tcW w:w="8222" w:type="dxa"/>
            <w:gridSpan w:val="2"/>
            <w:shd w:val="clear" w:color="auto" w:fill="D6E3BC" w:themeFill="accent3" w:themeFillTint="66"/>
          </w:tcPr>
          <w:p w14:paraId="4EFB0BC9" w14:textId="77777777" w:rsidR="00A96BBB" w:rsidRPr="002020F9" w:rsidRDefault="00A96BBB" w:rsidP="002020F9">
            <w:pPr>
              <w:tabs>
                <w:tab w:val="left" w:pos="360"/>
              </w:tabs>
              <w:ind w:right="85"/>
              <w:jc w:val="both"/>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t>Գործողության համար և բովանդակություն</w:t>
            </w:r>
          </w:p>
          <w:p w14:paraId="0FFFF52A" w14:textId="77777777" w:rsidR="00A96BBB" w:rsidRPr="002020F9" w:rsidRDefault="00A96BBB" w:rsidP="002020F9">
            <w:pPr>
              <w:tabs>
                <w:tab w:val="left" w:pos="360"/>
              </w:tabs>
              <w:ind w:right="85"/>
              <w:jc w:val="both"/>
              <w:rPr>
                <w:rFonts w:ascii="GHEA Grapalat" w:hAnsi="GHEA Grapalat" w:cs="GHEA Grapalat"/>
                <w:b/>
                <w:bCs/>
                <w:color w:val="000000"/>
                <w:sz w:val="20"/>
                <w:szCs w:val="20"/>
                <w:lang w:val="hy-AM"/>
              </w:rPr>
            </w:pPr>
          </w:p>
          <w:p w14:paraId="696D093F" w14:textId="46766181" w:rsidR="00A96BBB" w:rsidRPr="002020F9" w:rsidRDefault="00A96BBB" w:rsidP="002020F9">
            <w:pPr>
              <w:rPr>
                <w:rFonts w:ascii="GHEA Grapalat" w:eastAsia="Calibri" w:hAnsi="GHEA Grapalat" w:cs="Calibri"/>
                <w:b/>
                <w:color w:val="000000"/>
                <w:sz w:val="20"/>
                <w:szCs w:val="20"/>
                <w:lang w:val="hy-AM"/>
              </w:rPr>
            </w:pPr>
            <w:r w:rsidRPr="002020F9">
              <w:rPr>
                <w:rFonts w:ascii="GHEA Grapalat" w:hAnsi="GHEA Grapalat"/>
                <w:b/>
                <w:bCs/>
                <w:sz w:val="20"/>
                <w:szCs w:val="20"/>
                <w:lang w:val="hy-AM"/>
              </w:rPr>
              <w:t xml:space="preserve">Գործողություն 6.1. </w:t>
            </w:r>
            <w:r w:rsidRPr="002020F9">
              <w:rPr>
                <w:rFonts w:ascii="GHEA Grapalat" w:hAnsi="GHEA Grapalat"/>
                <w:bCs/>
                <w:sz w:val="20"/>
                <w:szCs w:val="20"/>
                <w:lang w:val="hy-AM"/>
              </w:rPr>
              <w:t>Վերանայել հավաքների և այլ զանգվածային միջոցառումների ընթացքում ոստիկանության գործողությունները կանոնակարգող «Ոստիկանության մասին» և «Ոստիկանության զորքերի մասին» օրենքները՝ միջազգային չափորոշիչների և մարդու իրավունքների համապատասխանելիության առնչությամբ</w:t>
            </w:r>
          </w:p>
        </w:tc>
        <w:tc>
          <w:tcPr>
            <w:tcW w:w="6936" w:type="dxa"/>
            <w:gridSpan w:val="3"/>
            <w:shd w:val="clear" w:color="auto" w:fill="D6E3BC" w:themeFill="accent3" w:themeFillTint="66"/>
          </w:tcPr>
          <w:p w14:paraId="1708B08C" w14:textId="77777777" w:rsidR="00A96BBB" w:rsidRPr="002020F9" w:rsidRDefault="00A96BBB"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4369AB99" w14:textId="77777777" w:rsidR="00A96BBB" w:rsidRPr="002020F9" w:rsidRDefault="00A96BBB" w:rsidP="002020F9">
            <w:pPr>
              <w:jc w:val="both"/>
              <w:rPr>
                <w:rFonts w:ascii="GHEA Grapalat" w:eastAsia="Calibri" w:hAnsi="GHEA Grapalat" w:cs="Times New Roman"/>
                <w:sz w:val="20"/>
                <w:szCs w:val="20"/>
                <w:lang w:val="hy-AM"/>
              </w:rPr>
            </w:pPr>
          </w:p>
          <w:p w14:paraId="47E8E406" w14:textId="77777777"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hAnsi="GHEA Grapalat" w:cstheme="minorHAnsi"/>
                <w:color w:val="000000" w:themeColor="text1"/>
                <w:sz w:val="20"/>
                <w:szCs w:val="20"/>
                <w:lang w:val="hy-AM"/>
              </w:rPr>
              <w:t>ՀՀ ներքին գործերի նախարարություն</w:t>
            </w:r>
          </w:p>
        </w:tc>
      </w:tr>
      <w:tr w:rsidR="00A96BBB" w:rsidRPr="002020F9" w14:paraId="3D321E8B" w14:textId="77777777" w:rsidTr="00AB40AB">
        <w:trPr>
          <w:trHeight w:val="513"/>
        </w:trPr>
        <w:tc>
          <w:tcPr>
            <w:tcW w:w="2018" w:type="dxa"/>
            <w:shd w:val="clear" w:color="auto" w:fill="D6E3BC" w:themeFill="accent3" w:themeFillTint="66"/>
          </w:tcPr>
          <w:p w14:paraId="1E488266" w14:textId="77777777" w:rsidR="00A96BBB" w:rsidRPr="002020F9" w:rsidRDefault="00A96BBB" w:rsidP="002020F9">
            <w:pPr>
              <w:jc w:val="both"/>
              <w:rPr>
                <w:rFonts w:ascii="GHEA Grapalat" w:eastAsia="Calibri" w:hAnsi="GHEA Grapalat" w:cs="Times New Roman"/>
                <w:b/>
                <w:sz w:val="20"/>
                <w:szCs w:val="20"/>
                <w:lang w:val="hy-AM"/>
              </w:rPr>
            </w:pPr>
          </w:p>
        </w:tc>
        <w:tc>
          <w:tcPr>
            <w:tcW w:w="6204" w:type="dxa"/>
            <w:shd w:val="clear" w:color="auto" w:fill="D6E3BC" w:themeFill="accent3" w:themeFillTint="66"/>
          </w:tcPr>
          <w:p w14:paraId="5EBF40A5" w14:textId="7CCD2F80"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hy-AM"/>
              </w:rPr>
              <w:t>Կատարողականի թիրախներ</w:t>
            </w:r>
          </w:p>
        </w:tc>
        <w:tc>
          <w:tcPr>
            <w:tcW w:w="2706" w:type="dxa"/>
            <w:vMerge w:val="restart"/>
            <w:shd w:val="clear" w:color="auto" w:fill="D6E3BC" w:themeFill="accent3" w:themeFillTint="66"/>
          </w:tcPr>
          <w:p w14:paraId="6A1FDF9E" w14:textId="66A42A06" w:rsidR="00A96BBB" w:rsidRPr="002020F9" w:rsidRDefault="00A96BBB" w:rsidP="002020F9">
            <w:pPr>
              <w:jc w:val="both"/>
              <w:rPr>
                <w:rFonts w:ascii="GHEA Grapalat" w:hAnsi="GHEA Grapalat" w:cstheme="minorHAnsi"/>
                <w:color w:val="000000" w:themeColor="text1"/>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D6E3BC" w:themeFill="accent3" w:themeFillTint="66"/>
          </w:tcPr>
          <w:p w14:paraId="63D29CE5" w14:textId="42ED1101" w:rsidR="00A96BBB" w:rsidRPr="002020F9" w:rsidRDefault="00A96BBB" w:rsidP="002020F9">
            <w:pPr>
              <w:ind w:right="28"/>
              <w:jc w:val="both"/>
              <w:rPr>
                <w:rFonts w:ascii="GHEA Grapalat" w:eastAsia="Times New Roman" w:hAnsi="GHEA Grapalat" w:cs="Times New Roman"/>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D6E3BC" w:themeFill="accent3" w:themeFillTint="66"/>
          </w:tcPr>
          <w:p w14:paraId="21D9D7A2" w14:textId="1BB231A0"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A96BBB" w:rsidRPr="002020F9" w14:paraId="4DAC24A2" w14:textId="77777777" w:rsidTr="00AB40AB">
        <w:trPr>
          <w:trHeight w:val="540"/>
        </w:trPr>
        <w:tc>
          <w:tcPr>
            <w:tcW w:w="2018" w:type="dxa"/>
            <w:shd w:val="clear" w:color="auto" w:fill="D6E3BC" w:themeFill="accent3" w:themeFillTint="66"/>
          </w:tcPr>
          <w:p w14:paraId="1A59427E" w14:textId="0E9E395E"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D6E3BC" w:themeFill="accent3" w:themeFillTint="66"/>
          </w:tcPr>
          <w:p w14:paraId="6D58ABA5" w14:textId="6F636BD3"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2025</w:t>
            </w:r>
          </w:p>
        </w:tc>
        <w:tc>
          <w:tcPr>
            <w:tcW w:w="2706" w:type="dxa"/>
            <w:vMerge/>
            <w:shd w:val="clear" w:color="auto" w:fill="D6E3BC" w:themeFill="accent3" w:themeFillTint="66"/>
          </w:tcPr>
          <w:p w14:paraId="7DBDCAE7"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751E0AC2"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1C8FA4A6"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7B78C428" w14:textId="77777777" w:rsidTr="00AB40AB">
        <w:trPr>
          <w:trHeight w:val="432"/>
        </w:trPr>
        <w:tc>
          <w:tcPr>
            <w:tcW w:w="2018" w:type="dxa"/>
            <w:shd w:val="clear" w:color="auto" w:fill="D6E3BC" w:themeFill="accent3" w:themeFillTint="66"/>
          </w:tcPr>
          <w:p w14:paraId="60063AC2" w14:textId="670B7675"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D6E3BC" w:themeFill="accent3" w:themeFillTint="66"/>
          </w:tcPr>
          <w:p w14:paraId="6A09117F" w14:textId="49389411"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I</w:t>
            </w:r>
          </w:p>
        </w:tc>
        <w:tc>
          <w:tcPr>
            <w:tcW w:w="2706" w:type="dxa"/>
            <w:vMerge/>
            <w:shd w:val="clear" w:color="auto" w:fill="D6E3BC" w:themeFill="accent3" w:themeFillTint="66"/>
          </w:tcPr>
          <w:p w14:paraId="78F119FD"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547EEB7B"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241CAF2B"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217FAE5E" w14:textId="77777777" w:rsidTr="002020F9">
        <w:trPr>
          <w:trHeight w:val="477"/>
        </w:trPr>
        <w:tc>
          <w:tcPr>
            <w:tcW w:w="2018" w:type="dxa"/>
            <w:shd w:val="clear" w:color="auto" w:fill="D6E3BC" w:themeFill="accent3" w:themeFillTint="66"/>
          </w:tcPr>
          <w:p w14:paraId="4B607656" w14:textId="3DCC4E43"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D6E3BC" w:themeFill="accent3" w:themeFillTint="66"/>
          </w:tcPr>
          <w:p w14:paraId="4EA88CC5" w14:textId="2D56FD8D" w:rsidR="00A96BBB" w:rsidRPr="002020F9" w:rsidRDefault="00921BC8" w:rsidP="002020F9">
            <w:pPr>
              <w:tabs>
                <w:tab w:val="left" w:pos="360"/>
              </w:tabs>
              <w:ind w:right="85"/>
              <w:jc w:val="center"/>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t>Կատարված է</w:t>
            </w:r>
          </w:p>
        </w:tc>
        <w:tc>
          <w:tcPr>
            <w:tcW w:w="2706" w:type="dxa"/>
            <w:shd w:val="clear" w:color="auto" w:fill="D6E3BC" w:themeFill="accent3" w:themeFillTint="66"/>
          </w:tcPr>
          <w:p w14:paraId="332D3F01" w14:textId="54D50430" w:rsidR="00A96BBB" w:rsidRPr="002020F9" w:rsidRDefault="00921BC8" w:rsidP="002020F9">
            <w:pPr>
              <w:tabs>
                <w:tab w:val="left" w:pos="360"/>
              </w:tabs>
              <w:ind w:right="85"/>
              <w:jc w:val="center"/>
              <w:rPr>
                <w:rFonts w:ascii="GHEA Grapalat" w:hAnsi="GHEA Grapalat" w:cstheme="minorHAnsi"/>
                <w:color w:val="000000" w:themeColor="text1"/>
                <w:sz w:val="20"/>
                <w:szCs w:val="20"/>
                <w:lang w:val="hy-AM"/>
              </w:rPr>
            </w:pPr>
            <w:r w:rsidRPr="002020F9">
              <w:rPr>
                <w:rFonts w:ascii="GHEA Grapalat" w:hAnsi="GHEA Grapalat" w:cstheme="minorHAnsi"/>
                <w:color w:val="000000" w:themeColor="text1"/>
                <w:sz w:val="20"/>
                <w:szCs w:val="20"/>
                <w:lang w:val="hy-AM"/>
              </w:rPr>
              <w:t>Համապատասխան</w:t>
            </w:r>
          </w:p>
        </w:tc>
        <w:tc>
          <w:tcPr>
            <w:tcW w:w="2070" w:type="dxa"/>
            <w:shd w:val="clear" w:color="auto" w:fill="D6E3BC" w:themeFill="accent3" w:themeFillTint="66"/>
          </w:tcPr>
          <w:p w14:paraId="6D72D7C8" w14:textId="2EC66C71" w:rsidR="00A96BBB" w:rsidRPr="002020F9" w:rsidRDefault="00A96BBB" w:rsidP="002020F9">
            <w:pPr>
              <w:ind w:right="28"/>
              <w:jc w:val="center"/>
              <w:rPr>
                <w:rFonts w:ascii="GHEA Grapalat" w:eastAsia="Times New Roman" w:hAnsi="GHEA Grapalat" w:cs="Times New Roman"/>
                <w:sz w:val="20"/>
                <w:szCs w:val="20"/>
                <w:lang w:val="hy-AM"/>
              </w:rPr>
            </w:pPr>
          </w:p>
        </w:tc>
        <w:tc>
          <w:tcPr>
            <w:tcW w:w="2160" w:type="dxa"/>
            <w:shd w:val="clear" w:color="auto" w:fill="D6E3BC" w:themeFill="accent3" w:themeFillTint="66"/>
          </w:tcPr>
          <w:p w14:paraId="70FFD447" w14:textId="0E57D3DB" w:rsidR="00A96BBB" w:rsidRPr="002020F9" w:rsidRDefault="00921BC8"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Ապահովված</w:t>
            </w:r>
          </w:p>
        </w:tc>
      </w:tr>
      <w:tr w:rsidR="00A96BBB" w:rsidRPr="006152E6" w14:paraId="03286D5B" w14:textId="77777777" w:rsidTr="007E53EF">
        <w:trPr>
          <w:trHeight w:val="70"/>
        </w:trPr>
        <w:tc>
          <w:tcPr>
            <w:tcW w:w="2018" w:type="dxa"/>
            <w:shd w:val="clear" w:color="auto" w:fill="EAF1DD" w:themeFill="accent3" w:themeFillTint="33"/>
          </w:tcPr>
          <w:p w14:paraId="3A510851" w14:textId="61E331A3"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EAF1DD" w:themeFill="accent3" w:themeFillTint="33"/>
          </w:tcPr>
          <w:p w14:paraId="1DB84EE2" w14:textId="77777777" w:rsidR="00A96BBB" w:rsidRPr="002020F9" w:rsidRDefault="00A96BBB" w:rsidP="002020F9">
            <w:pPr>
              <w:tabs>
                <w:tab w:val="left" w:pos="360"/>
              </w:tabs>
              <w:ind w:right="85"/>
              <w:jc w:val="both"/>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t>2024 թվականի հոկտեմբերի 24-ին Ազգային ժողովը երկրորդ ընթերցմամբ և ամբողջությամբ ընդունել է «Ոստիկանության գվարդիայի մասին» և կից ներկայացված օրենքների նախագծերի փաթեթը, որի արդյունքում նախատեսվում է ստեղծել ոստիկանական մասնագիտացված նոր ծառայություն՝ Ոստիկանության գվարդիա։</w:t>
            </w:r>
          </w:p>
          <w:p w14:paraId="25DEB88A" w14:textId="16F80C6A" w:rsidR="00A96BBB" w:rsidRPr="002020F9" w:rsidRDefault="00A96BBB" w:rsidP="002020F9">
            <w:pPr>
              <w:jc w:val="both"/>
              <w:rPr>
                <w:rFonts w:ascii="GHEA Grapalat" w:hAnsi="GHEA Grapalat"/>
                <w:bCs/>
                <w:sz w:val="20"/>
                <w:szCs w:val="20"/>
                <w:lang w:val="hy-AM"/>
              </w:rPr>
            </w:pPr>
            <w:r w:rsidRPr="002020F9">
              <w:rPr>
                <w:rFonts w:ascii="GHEA Grapalat" w:hAnsi="GHEA Grapalat"/>
                <w:bCs/>
                <w:sz w:val="20"/>
                <w:szCs w:val="20"/>
                <w:lang w:val="hy-AM"/>
              </w:rPr>
              <w:t xml:space="preserve"> «Ոստիկանության գվարդիայի մասին» օրենքն ամբողջական ուժի մեջ կմտնի և ոստիկանության գվարդիան կձևավորի 2025 թվականի նոյեմբերի 1-ին։</w:t>
            </w:r>
          </w:p>
          <w:p w14:paraId="6C5A4E49" w14:textId="50FC9A75" w:rsidR="00A96BBB" w:rsidRPr="002020F9" w:rsidRDefault="00A96BBB" w:rsidP="002020F9">
            <w:pPr>
              <w:ind w:left="-14"/>
              <w:jc w:val="both"/>
              <w:rPr>
                <w:rFonts w:ascii="GHEA Grapalat" w:hAnsi="GHEA Grapalat"/>
                <w:bCs/>
                <w:sz w:val="20"/>
                <w:szCs w:val="20"/>
                <w:lang w:val="hy-AM"/>
              </w:rPr>
            </w:pPr>
            <w:r w:rsidRPr="002020F9">
              <w:rPr>
                <w:rFonts w:ascii="GHEA Grapalat" w:hAnsi="GHEA Grapalat"/>
                <w:bCs/>
                <w:sz w:val="20"/>
                <w:szCs w:val="20"/>
                <w:lang w:val="hy-AM"/>
              </w:rPr>
              <w:t xml:space="preserve"> «Ոստիկանության գվարդիայի մասին» օրենքով վերաիմաստավորվել են գվարդիայի ծառայողների կողմից հարկադրանքի, ուժային միջոցների գործադրման</w:t>
            </w:r>
            <w:r w:rsidR="00426A37" w:rsidRPr="002020F9">
              <w:rPr>
                <w:rFonts w:ascii="GHEA Grapalat" w:hAnsi="GHEA Grapalat" w:cs="Calibri"/>
                <w:bCs/>
                <w:sz w:val="20"/>
                <w:szCs w:val="20"/>
                <w:lang w:val="hy-AM"/>
              </w:rPr>
              <w:t xml:space="preserve"> </w:t>
            </w:r>
            <w:r w:rsidRPr="002020F9">
              <w:rPr>
                <w:rFonts w:ascii="GHEA Grapalat" w:hAnsi="GHEA Grapalat"/>
                <w:bCs/>
                <w:sz w:val="20"/>
                <w:szCs w:val="20"/>
                <w:lang w:val="hy-AM"/>
              </w:rPr>
              <w:t xml:space="preserve">իրավաչափության և համաչափության պայմանները՝ դրանք համապատասխանեցնելով միջազգայնորեն ընդունված չափանիշներին։ </w:t>
            </w:r>
          </w:p>
          <w:p w14:paraId="5F7A43A6" w14:textId="77777777" w:rsidR="00A96BBB" w:rsidRPr="002020F9" w:rsidRDefault="00A96BBB" w:rsidP="002020F9">
            <w:pPr>
              <w:ind w:left="-14"/>
              <w:jc w:val="both"/>
              <w:rPr>
                <w:rFonts w:ascii="GHEA Grapalat" w:hAnsi="GHEA Grapalat"/>
                <w:bCs/>
                <w:sz w:val="20"/>
                <w:szCs w:val="20"/>
                <w:lang w:val="hy-AM"/>
              </w:rPr>
            </w:pPr>
            <w:r w:rsidRPr="002020F9">
              <w:rPr>
                <w:rFonts w:ascii="GHEA Grapalat" w:hAnsi="GHEA Grapalat"/>
                <w:bCs/>
                <w:sz w:val="20"/>
                <w:szCs w:val="20"/>
                <w:lang w:val="hy-AM"/>
              </w:rPr>
              <w:t>Ոստիկանության զորքերի զինծառայողները ոստիկանության գվարդիայի ծառայողի պաշտոնում նշանակվելու են հատուկ պատրաստություն անցնելուց հետո և հետագայում անցնելու են պարբերական վերապատրաստումներ։</w:t>
            </w:r>
          </w:p>
          <w:p w14:paraId="51B8DFCB" w14:textId="5FB0B9ED" w:rsidR="00A96BBB" w:rsidRPr="002020F9" w:rsidRDefault="00A96BBB" w:rsidP="007E53EF">
            <w:pPr>
              <w:ind w:left="-14"/>
              <w:jc w:val="both"/>
              <w:rPr>
                <w:rFonts w:ascii="GHEA Grapalat" w:hAnsi="GHEA Grapalat"/>
                <w:bCs/>
                <w:sz w:val="20"/>
                <w:szCs w:val="20"/>
                <w:lang w:val="hy-AM"/>
              </w:rPr>
            </w:pPr>
            <w:r w:rsidRPr="002020F9">
              <w:rPr>
                <w:rFonts w:ascii="GHEA Grapalat" w:hAnsi="GHEA Grapalat"/>
                <w:bCs/>
                <w:sz w:val="20"/>
                <w:szCs w:val="20"/>
                <w:lang w:val="hy-AM"/>
              </w:rPr>
              <w:t>Հատուկ պատրաստության անցնելուց հետո ոստիկանության գվարդիայի ծառայողը պետք է ունակ լինի իրականացնել իր լիազորությունները, ինչպես նաև կիրառել հարկադրանք և ուժային միջոցներ՝ օրենքով սահմանված սկզբունքներին ու իրավաչափության պայմաններին համապատասխան։</w:t>
            </w:r>
          </w:p>
        </w:tc>
        <w:tc>
          <w:tcPr>
            <w:tcW w:w="2706" w:type="dxa"/>
            <w:shd w:val="clear" w:color="auto" w:fill="EAF1DD" w:themeFill="accent3" w:themeFillTint="33"/>
          </w:tcPr>
          <w:p w14:paraId="64390A57" w14:textId="27184178" w:rsidR="00A96BBB" w:rsidRPr="002020F9" w:rsidRDefault="00A96BBB" w:rsidP="002020F9">
            <w:pPr>
              <w:rPr>
                <w:rFonts w:ascii="GHEA Grapalat" w:hAnsi="GHEA Grapalat"/>
                <w:bCs/>
                <w:sz w:val="20"/>
                <w:szCs w:val="20"/>
                <w:lang w:val="hy-AM"/>
              </w:rPr>
            </w:pPr>
            <w:r w:rsidRPr="002020F9">
              <w:rPr>
                <w:rFonts w:ascii="GHEA Grapalat" w:hAnsi="GHEA Grapalat"/>
                <w:bCs/>
                <w:sz w:val="20"/>
                <w:szCs w:val="20"/>
                <w:lang w:val="hy-AM"/>
              </w:rPr>
              <w:t>Օրենսդրական փաթեթը ընդունվել է ՀՀ Ազգային ժողովի կողմից և օրենքն ամբողջական ուժի մեջ կմտնի 2025 թվականի նոյեմբերից:</w:t>
            </w:r>
          </w:p>
          <w:p w14:paraId="3C6E5CD1" w14:textId="02CF428F"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shd w:val="clear" w:color="auto" w:fill="EAF1DD" w:themeFill="accent3" w:themeFillTint="33"/>
          </w:tcPr>
          <w:p w14:paraId="70EB913E"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shd w:val="clear" w:color="auto" w:fill="EAF1DD" w:themeFill="accent3" w:themeFillTint="33"/>
          </w:tcPr>
          <w:p w14:paraId="182FF721" w14:textId="6A990563" w:rsidR="00A96BBB" w:rsidRPr="002020F9" w:rsidRDefault="00921BC8"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Օրենսդրական փաթեթն ընդունվել է Ազգային ժողովի կողմից:</w:t>
            </w:r>
          </w:p>
        </w:tc>
      </w:tr>
      <w:tr w:rsidR="00A96BBB" w:rsidRPr="006152E6" w14:paraId="64DFE4FA" w14:textId="77777777" w:rsidTr="00AB40AB">
        <w:trPr>
          <w:trHeight w:val="1995"/>
        </w:trPr>
        <w:tc>
          <w:tcPr>
            <w:tcW w:w="8222" w:type="dxa"/>
            <w:gridSpan w:val="2"/>
            <w:shd w:val="clear" w:color="auto" w:fill="D6E3BC" w:themeFill="accent3" w:themeFillTint="66"/>
          </w:tcPr>
          <w:p w14:paraId="7B4C70F7" w14:textId="6AA4A5F5" w:rsidR="00A96BBB" w:rsidRPr="002020F9" w:rsidRDefault="00A96BBB" w:rsidP="002020F9">
            <w:pPr>
              <w:tabs>
                <w:tab w:val="left" w:pos="360"/>
              </w:tabs>
              <w:ind w:right="85"/>
              <w:jc w:val="both"/>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lastRenderedPageBreak/>
              <w:t>Գործողության համար և բովանդակություն</w:t>
            </w:r>
          </w:p>
          <w:p w14:paraId="497F9D44" w14:textId="77777777" w:rsidR="00A96BBB" w:rsidRPr="002020F9" w:rsidRDefault="00A96BBB" w:rsidP="002020F9">
            <w:pPr>
              <w:tabs>
                <w:tab w:val="left" w:pos="360"/>
              </w:tabs>
              <w:ind w:right="85"/>
              <w:jc w:val="both"/>
              <w:rPr>
                <w:rFonts w:ascii="GHEA Grapalat" w:hAnsi="GHEA Grapalat" w:cs="GHEA Grapalat"/>
                <w:b/>
                <w:bCs/>
                <w:color w:val="000000"/>
                <w:sz w:val="20"/>
                <w:szCs w:val="20"/>
                <w:lang w:val="hy-AM"/>
              </w:rPr>
            </w:pPr>
          </w:p>
          <w:p w14:paraId="02D84A82" w14:textId="6520E37D" w:rsidR="00A96BBB" w:rsidRPr="002020F9" w:rsidRDefault="00A96BBB" w:rsidP="002020F9">
            <w:pPr>
              <w:jc w:val="both"/>
              <w:rPr>
                <w:rFonts w:ascii="GHEA Grapalat" w:hAnsi="GHEA Grapalat"/>
                <w:b/>
                <w:bCs/>
                <w:sz w:val="20"/>
                <w:szCs w:val="20"/>
                <w:lang w:val="hy-AM"/>
              </w:rPr>
            </w:pPr>
            <w:r w:rsidRPr="002020F9">
              <w:rPr>
                <w:rFonts w:ascii="GHEA Grapalat" w:hAnsi="GHEA Grapalat"/>
                <w:b/>
                <w:bCs/>
                <w:sz w:val="20"/>
                <w:szCs w:val="20"/>
                <w:lang w:val="hy-AM"/>
              </w:rPr>
              <w:t>Գործողություն</w:t>
            </w:r>
            <w:r w:rsidR="00426A37" w:rsidRPr="002020F9">
              <w:rPr>
                <w:rFonts w:ascii="GHEA Grapalat" w:hAnsi="GHEA Grapalat"/>
                <w:b/>
                <w:bCs/>
                <w:sz w:val="20"/>
                <w:szCs w:val="20"/>
                <w:lang w:val="hy-AM"/>
              </w:rPr>
              <w:t xml:space="preserve"> </w:t>
            </w:r>
            <w:r w:rsidRPr="002020F9">
              <w:rPr>
                <w:rFonts w:ascii="GHEA Grapalat" w:hAnsi="GHEA Grapalat"/>
                <w:b/>
                <w:bCs/>
                <w:sz w:val="20"/>
                <w:szCs w:val="20"/>
                <w:lang w:val="hy-AM"/>
              </w:rPr>
              <w:t xml:space="preserve">6.2. </w:t>
            </w:r>
            <w:r w:rsidRPr="002020F9">
              <w:rPr>
                <w:rFonts w:ascii="GHEA Grapalat" w:hAnsi="GHEA Grapalat"/>
                <w:bCs/>
                <w:sz w:val="20"/>
                <w:szCs w:val="20"/>
                <w:lang w:val="hy-AM"/>
              </w:rPr>
              <w:t>Բարձրացնել Ներքին գործերի նախարարության մասնագիտացված ստորաբաժանումների (հասարակական կարգի պահպանությանն առնչվող) ղեկավարների և ծառայողների՝ հավաքների ազատության վերաբերյալ իրազեկվածությունը, ինչպես նաև ձևավորել հավաքների ընթացքում մարդու իրավունքների պաշտպանության, հույզերի և զանգվածի կառավարման վրա հիմնված պրակտիկան</w:t>
            </w:r>
          </w:p>
        </w:tc>
        <w:tc>
          <w:tcPr>
            <w:tcW w:w="6936" w:type="dxa"/>
            <w:gridSpan w:val="3"/>
            <w:shd w:val="clear" w:color="auto" w:fill="D6E3BC" w:themeFill="accent3" w:themeFillTint="66"/>
          </w:tcPr>
          <w:p w14:paraId="0ABA7B4C" w14:textId="77777777" w:rsidR="00A96BBB" w:rsidRPr="002020F9" w:rsidRDefault="00A96BBB"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2F18C543" w14:textId="77777777" w:rsidR="00A96BBB" w:rsidRPr="002020F9" w:rsidRDefault="00A96BBB" w:rsidP="002020F9">
            <w:pPr>
              <w:jc w:val="both"/>
              <w:rPr>
                <w:rFonts w:ascii="GHEA Grapalat" w:eastAsia="Calibri" w:hAnsi="GHEA Grapalat" w:cs="Times New Roman"/>
                <w:sz w:val="20"/>
                <w:szCs w:val="20"/>
                <w:lang w:val="hy-AM"/>
              </w:rPr>
            </w:pPr>
          </w:p>
          <w:p w14:paraId="1B9CAE85" w14:textId="64546D16"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hAnsi="GHEA Grapalat" w:cstheme="minorHAnsi"/>
                <w:color w:val="000000" w:themeColor="text1"/>
                <w:sz w:val="20"/>
                <w:szCs w:val="20"/>
                <w:lang w:val="hy-AM"/>
              </w:rPr>
              <w:t>ՀՀ ներքին գործերի նախարարություն</w:t>
            </w:r>
          </w:p>
        </w:tc>
      </w:tr>
      <w:tr w:rsidR="00A96BBB" w:rsidRPr="002020F9" w14:paraId="5B814701" w14:textId="77777777" w:rsidTr="00AB40AB">
        <w:trPr>
          <w:trHeight w:val="612"/>
        </w:trPr>
        <w:tc>
          <w:tcPr>
            <w:tcW w:w="2018" w:type="dxa"/>
            <w:shd w:val="clear" w:color="auto" w:fill="D6E3BC" w:themeFill="accent3" w:themeFillTint="66"/>
          </w:tcPr>
          <w:p w14:paraId="09839E2F" w14:textId="77777777" w:rsidR="00A96BBB" w:rsidRPr="002020F9" w:rsidRDefault="00A96BBB" w:rsidP="002020F9">
            <w:pPr>
              <w:jc w:val="both"/>
              <w:rPr>
                <w:rFonts w:ascii="GHEA Grapalat" w:eastAsia="Calibri" w:hAnsi="GHEA Grapalat" w:cs="Times New Roman"/>
                <w:b/>
                <w:sz w:val="20"/>
                <w:szCs w:val="20"/>
                <w:lang w:val="hy-AM"/>
              </w:rPr>
            </w:pPr>
          </w:p>
        </w:tc>
        <w:tc>
          <w:tcPr>
            <w:tcW w:w="6204" w:type="dxa"/>
            <w:shd w:val="clear" w:color="auto" w:fill="D6E3BC" w:themeFill="accent3" w:themeFillTint="66"/>
          </w:tcPr>
          <w:p w14:paraId="1958302B" w14:textId="3CDFA254"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hy-AM"/>
              </w:rPr>
              <w:t>Կատարողականի թիրախներ</w:t>
            </w:r>
          </w:p>
        </w:tc>
        <w:tc>
          <w:tcPr>
            <w:tcW w:w="2706" w:type="dxa"/>
            <w:vMerge w:val="restart"/>
            <w:shd w:val="clear" w:color="auto" w:fill="D6E3BC" w:themeFill="accent3" w:themeFillTint="66"/>
          </w:tcPr>
          <w:p w14:paraId="673C92D9" w14:textId="064D7634" w:rsidR="00A96BBB" w:rsidRPr="002020F9" w:rsidRDefault="00A96BBB" w:rsidP="002020F9">
            <w:pPr>
              <w:jc w:val="both"/>
              <w:rPr>
                <w:rFonts w:ascii="GHEA Grapalat" w:hAnsi="GHEA Grapalat" w:cstheme="minorHAnsi"/>
                <w:color w:val="000000" w:themeColor="text1"/>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D6E3BC" w:themeFill="accent3" w:themeFillTint="66"/>
          </w:tcPr>
          <w:p w14:paraId="19DA75A3" w14:textId="64BC49C8" w:rsidR="00A96BBB" w:rsidRPr="002020F9" w:rsidRDefault="00A96BBB" w:rsidP="002020F9">
            <w:pPr>
              <w:ind w:right="28"/>
              <w:jc w:val="both"/>
              <w:rPr>
                <w:rFonts w:ascii="GHEA Grapalat" w:eastAsia="Times New Roman" w:hAnsi="GHEA Grapalat" w:cs="Times New Roman"/>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D6E3BC" w:themeFill="accent3" w:themeFillTint="66"/>
          </w:tcPr>
          <w:p w14:paraId="6CDFA9C8" w14:textId="266773E5"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A96BBB" w:rsidRPr="002020F9" w14:paraId="3817896F" w14:textId="77777777" w:rsidTr="00AB40AB">
        <w:trPr>
          <w:trHeight w:val="513"/>
        </w:trPr>
        <w:tc>
          <w:tcPr>
            <w:tcW w:w="2018" w:type="dxa"/>
            <w:shd w:val="clear" w:color="auto" w:fill="D6E3BC" w:themeFill="accent3" w:themeFillTint="66"/>
          </w:tcPr>
          <w:p w14:paraId="098DDA31" w14:textId="598A064C"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D6E3BC" w:themeFill="accent3" w:themeFillTint="66"/>
          </w:tcPr>
          <w:p w14:paraId="21F841B3" w14:textId="65C4018D"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2025</w:t>
            </w:r>
          </w:p>
        </w:tc>
        <w:tc>
          <w:tcPr>
            <w:tcW w:w="2706" w:type="dxa"/>
            <w:vMerge/>
            <w:shd w:val="clear" w:color="auto" w:fill="D6E3BC" w:themeFill="accent3" w:themeFillTint="66"/>
          </w:tcPr>
          <w:p w14:paraId="4BFD36D6"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4C2D7C2B"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080161F4"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07E2BF37" w14:textId="77777777" w:rsidTr="00AB40AB">
        <w:trPr>
          <w:trHeight w:val="468"/>
        </w:trPr>
        <w:tc>
          <w:tcPr>
            <w:tcW w:w="2018" w:type="dxa"/>
            <w:shd w:val="clear" w:color="auto" w:fill="D6E3BC" w:themeFill="accent3" w:themeFillTint="66"/>
          </w:tcPr>
          <w:p w14:paraId="7A003F36" w14:textId="1F207351"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D6E3BC" w:themeFill="accent3" w:themeFillTint="66"/>
          </w:tcPr>
          <w:p w14:paraId="7685FD4A" w14:textId="60BD7C45"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I</w:t>
            </w:r>
          </w:p>
        </w:tc>
        <w:tc>
          <w:tcPr>
            <w:tcW w:w="2706" w:type="dxa"/>
            <w:vMerge/>
            <w:shd w:val="clear" w:color="auto" w:fill="D6E3BC" w:themeFill="accent3" w:themeFillTint="66"/>
          </w:tcPr>
          <w:p w14:paraId="0D52F7B2"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42F52C39"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52AE6843"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76292EBD" w14:textId="77777777" w:rsidTr="00AB40AB">
        <w:trPr>
          <w:trHeight w:val="585"/>
        </w:trPr>
        <w:tc>
          <w:tcPr>
            <w:tcW w:w="2018" w:type="dxa"/>
            <w:shd w:val="clear" w:color="auto" w:fill="D6E3BC" w:themeFill="accent3" w:themeFillTint="66"/>
          </w:tcPr>
          <w:p w14:paraId="575ABFD7" w14:textId="3AF4BEDF"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D6E3BC" w:themeFill="accent3" w:themeFillTint="66"/>
          </w:tcPr>
          <w:p w14:paraId="4F7E7B8A" w14:textId="54035DC7" w:rsidR="00A96BBB" w:rsidRPr="002020F9" w:rsidRDefault="000F497E" w:rsidP="002020F9">
            <w:pPr>
              <w:tabs>
                <w:tab w:val="left" w:pos="360"/>
              </w:tabs>
              <w:ind w:right="85"/>
              <w:jc w:val="center"/>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t>Կատարված է</w:t>
            </w:r>
          </w:p>
        </w:tc>
        <w:tc>
          <w:tcPr>
            <w:tcW w:w="2706" w:type="dxa"/>
            <w:shd w:val="clear" w:color="auto" w:fill="D6E3BC" w:themeFill="accent3" w:themeFillTint="66"/>
          </w:tcPr>
          <w:p w14:paraId="42562E35" w14:textId="4AC7F203" w:rsidR="00A96BBB" w:rsidRPr="002020F9" w:rsidRDefault="00A96BBB" w:rsidP="002020F9">
            <w:pPr>
              <w:jc w:val="center"/>
              <w:rPr>
                <w:rFonts w:ascii="GHEA Grapalat" w:hAnsi="GHEA Grapalat" w:cstheme="minorHAnsi"/>
                <w:color w:val="000000" w:themeColor="text1"/>
                <w:sz w:val="20"/>
                <w:szCs w:val="20"/>
                <w:lang w:val="hy-AM"/>
              </w:rPr>
            </w:pPr>
          </w:p>
        </w:tc>
        <w:tc>
          <w:tcPr>
            <w:tcW w:w="2070" w:type="dxa"/>
            <w:shd w:val="clear" w:color="auto" w:fill="D6E3BC" w:themeFill="accent3" w:themeFillTint="66"/>
          </w:tcPr>
          <w:p w14:paraId="7F376F42" w14:textId="6523BDDA" w:rsidR="00A96BBB" w:rsidRPr="002020F9" w:rsidRDefault="000F497E" w:rsidP="002020F9">
            <w:pPr>
              <w:ind w:right="28"/>
              <w:jc w:val="center"/>
              <w:rPr>
                <w:rFonts w:ascii="GHEA Grapalat" w:eastAsia="Times New Roman" w:hAnsi="GHEA Grapalat" w:cs="Times New Roman"/>
                <w:sz w:val="20"/>
                <w:szCs w:val="20"/>
                <w:lang w:val="hy-AM"/>
              </w:rPr>
            </w:pPr>
            <w:r w:rsidRPr="002020F9">
              <w:rPr>
                <w:rFonts w:ascii="GHEA Grapalat" w:eastAsia="Times New Roman" w:hAnsi="GHEA Grapalat" w:cs="Times New Roman"/>
                <w:sz w:val="20"/>
                <w:szCs w:val="20"/>
                <w:lang w:val="hy-AM"/>
              </w:rPr>
              <w:t>Համապատասխան</w:t>
            </w:r>
          </w:p>
        </w:tc>
        <w:tc>
          <w:tcPr>
            <w:tcW w:w="2160" w:type="dxa"/>
            <w:shd w:val="clear" w:color="auto" w:fill="D6E3BC" w:themeFill="accent3" w:themeFillTint="66"/>
          </w:tcPr>
          <w:p w14:paraId="0CB4262C" w14:textId="1140F49F" w:rsidR="00A96BBB" w:rsidRPr="002020F9" w:rsidRDefault="000F497E"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Ապահովված</w:t>
            </w:r>
          </w:p>
        </w:tc>
      </w:tr>
      <w:tr w:rsidR="00A96BBB" w:rsidRPr="006152E6" w14:paraId="751E1F3E" w14:textId="77777777" w:rsidTr="00AB40AB">
        <w:trPr>
          <w:trHeight w:val="1995"/>
        </w:trPr>
        <w:tc>
          <w:tcPr>
            <w:tcW w:w="2018" w:type="dxa"/>
            <w:shd w:val="clear" w:color="auto" w:fill="EAF1DD" w:themeFill="accent3" w:themeFillTint="33"/>
          </w:tcPr>
          <w:p w14:paraId="24F2F0D0" w14:textId="5A4B3FAF"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EAF1DD" w:themeFill="accent3" w:themeFillTint="33"/>
          </w:tcPr>
          <w:p w14:paraId="23E54BAC" w14:textId="5D905901" w:rsidR="00A96BBB" w:rsidRPr="002020F9" w:rsidRDefault="00A96BBB" w:rsidP="002020F9">
            <w:pPr>
              <w:tabs>
                <w:tab w:val="left" w:pos="360"/>
              </w:tabs>
              <w:ind w:left="-14" w:right="85"/>
              <w:jc w:val="both"/>
              <w:rPr>
                <w:rFonts w:ascii="GHEA Grapalat" w:hAnsi="GHEA Grapalat"/>
                <w:bCs/>
                <w:sz w:val="20"/>
                <w:szCs w:val="20"/>
                <w:lang w:val="hy-AM"/>
              </w:rPr>
            </w:pPr>
            <w:r w:rsidRPr="002020F9">
              <w:rPr>
                <w:rFonts w:ascii="GHEA Grapalat" w:hAnsi="GHEA Grapalat"/>
                <w:bCs/>
                <w:sz w:val="20"/>
                <w:szCs w:val="20"/>
                <w:lang w:val="hy-AM"/>
              </w:rPr>
              <w:t>ՆԳՆ ոստիկանության գվարդիայի ապագա ծառայողների կրթական գործընթացի շրջանակներում՝ 2025թ</w:t>
            </w:r>
            <w:r w:rsidRPr="002020F9">
              <w:rPr>
                <w:rFonts w:ascii="Cambria Math" w:eastAsia="MS Mincho" w:hAnsi="Cambria Math" w:cs="Cambria Math"/>
                <w:bCs/>
                <w:sz w:val="20"/>
                <w:szCs w:val="20"/>
                <w:lang w:val="hy-AM"/>
              </w:rPr>
              <w:t>․</w:t>
            </w:r>
            <w:r w:rsidRPr="002020F9">
              <w:rPr>
                <w:rFonts w:ascii="GHEA Grapalat" w:hAnsi="GHEA Grapalat"/>
                <w:bCs/>
                <w:sz w:val="20"/>
                <w:szCs w:val="20"/>
                <w:lang w:val="hy-AM"/>
              </w:rPr>
              <w:t xml:space="preserve"> փետրվարի</w:t>
            </w:r>
            <w:r w:rsidR="00434EAA">
              <w:rPr>
                <w:rFonts w:ascii="GHEA Grapalat" w:hAnsi="GHEA Grapalat"/>
                <w:bCs/>
                <w:sz w:val="20"/>
                <w:szCs w:val="20"/>
                <w:lang w:val="hy-AM"/>
              </w:rPr>
              <w:t xml:space="preserve"> </w:t>
            </w:r>
            <w:r w:rsidRPr="002020F9">
              <w:rPr>
                <w:rFonts w:ascii="GHEA Grapalat" w:hAnsi="GHEA Grapalat"/>
                <w:bCs/>
                <w:sz w:val="20"/>
                <w:szCs w:val="20"/>
                <w:lang w:val="hy-AM"/>
              </w:rPr>
              <w:t>20-ին ավարտվել է վերապատրաստողների վերապատրաստման դասընթացը, իսկ փետրվարի 24-ից՝ փուլային կարգով մեկնարկել է ոստիկանության զորքերի ծառայողների հատուկ պատրաստության 5 շաբաթյա դասընթացները, որում ներառված են նաև</w:t>
            </w:r>
            <w:r w:rsidR="00426A37" w:rsidRPr="002020F9">
              <w:rPr>
                <w:rFonts w:ascii="GHEA Grapalat" w:hAnsi="GHEA Grapalat"/>
                <w:bCs/>
                <w:sz w:val="20"/>
                <w:szCs w:val="20"/>
                <w:lang w:val="hy-AM"/>
              </w:rPr>
              <w:t xml:space="preserve"> </w:t>
            </w:r>
            <w:r w:rsidRPr="002020F9">
              <w:rPr>
                <w:rFonts w:ascii="GHEA Grapalat" w:hAnsi="GHEA Grapalat"/>
                <w:bCs/>
                <w:sz w:val="20"/>
                <w:szCs w:val="20"/>
                <w:lang w:val="hy-AM"/>
              </w:rPr>
              <w:t>«Հավաքների ժամանակ ազատության վերաբերյալ իրազեկվածության, ինչպես նաև մարդու իրավունքների պաշտպանության, հույզերի և զանգվածի կառավարման» վերաբերյալ թեմաները։</w:t>
            </w:r>
          </w:p>
          <w:p w14:paraId="2E94BA29" w14:textId="77777777" w:rsidR="00A96BBB" w:rsidRPr="002020F9" w:rsidRDefault="00A96BBB" w:rsidP="002020F9">
            <w:pPr>
              <w:pStyle w:val="ListParagraph"/>
              <w:ind w:left="-14" w:right="36"/>
              <w:jc w:val="both"/>
              <w:textAlignment w:val="baseline"/>
              <w:rPr>
                <w:rFonts w:ascii="GHEA Grapalat" w:hAnsi="GHEA Grapalat"/>
                <w:bCs/>
                <w:sz w:val="20"/>
                <w:szCs w:val="20"/>
                <w:lang w:val="hy-AM"/>
              </w:rPr>
            </w:pPr>
            <w:r w:rsidRPr="002020F9">
              <w:rPr>
                <w:rFonts w:ascii="GHEA Grapalat" w:hAnsi="GHEA Grapalat"/>
                <w:bCs/>
                <w:sz w:val="20"/>
                <w:szCs w:val="20"/>
                <w:lang w:val="hy-AM"/>
              </w:rPr>
              <w:t>Ընդհանուր վերապատրատվելու են 2</w:t>
            </w:r>
            <w:r w:rsidRPr="002020F9">
              <w:rPr>
                <w:rFonts w:ascii="Cambria Math" w:eastAsia="MS Mincho" w:hAnsi="Cambria Math" w:cs="Cambria Math"/>
                <w:bCs/>
                <w:sz w:val="20"/>
                <w:szCs w:val="20"/>
                <w:lang w:val="hy-AM"/>
              </w:rPr>
              <w:t>․</w:t>
            </w:r>
            <w:r w:rsidRPr="002020F9">
              <w:rPr>
                <w:rFonts w:ascii="GHEA Grapalat" w:hAnsi="GHEA Grapalat"/>
                <w:bCs/>
                <w:sz w:val="20"/>
                <w:szCs w:val="20"/>
                <w:lang w:val="hy-AM"/>
              </w:rPr>
              <w:t>800 ծառայող՝ 8 հոսքերով։ Դասընթացներն ավարտվելու են նոյեմբերի 28-ին։ Այս պահի դրությամբ վերապատրաստվել են 1400 ծառայող։</w:t>
            </w:r>
          </w:p>
          <w:p w14:paraId="1F1C0BA7" w14:textId="77777777" w:rsidR="00A96BBB" w:rsidRPr="002020F9" w:rsidRDefault="00A96BBB" w:rsidP="002020F9">
            <w:pPr>
              <w:tabs>
                <w:tab w:val="left" w:pos="360"/>
              </w:tabs>
              <w:ind w:left="-14" w:right="85"/>
              <w:jc w:val="both"/>
              <w:rPr>
                <w:rFonts w:ascii="GHEA Grapalat" w:hAnsi="GHEA Grapalat"/>
                <w:bCs/>
                <w:sz w:val="20"/>
                <w:szCs w:val="20"/>
                <w:lang w:val="hy-AM"/>
              </w:rPr>
            </w:pPr>
            <w:r w:rsidRPr="002020F9">
              <w:rPr>
                <w:rFonts w:ascii="GHEA Grapalat" w:hAnsi="GHEA Grapalat"/>
                <w:bCs/>
                <w:sz w:val="20"/>
                <w:szCs w:val="20"/>
                <w:lang w:val="hy-AM"/>
              </w:rPr>
              <w:t>ՆԳՆ կրթահամալիրում վերապատրաստման դասընթացներ են անցել հասարակական կարգի պահպանության աշխատանքներում ներգրավված ՆԳՆ ոստիկանության մեկ այլ՝ Պարեկային ծառայության 10 ծառայողներ։</w:t>
            </w:r>
          </w:p>
          <w:p w14:paraId="11F7BF71" w14:textId="203171D6" w:rsidR="00A96BBB" w:rsidRPr="002020F9" w:rsidRDefault="00A96BBB" w:rsidP="002020F9">
            <w:pPr>
              <w:tabs>
                <w:tab w:val="left" w:pos="360"/>
              </w:tabs>
              <w:ind w:left="-14" w:right="85"/>
              <w:jc w:val="both"/>
              <w:rPr>
                <w:rFonts w:ascii="GHEA Grapalat" w:hAnsi="GHEA Grapalat"/>
                <w:bCs/>
                <w:sz w:val="20"/>
                <w:szCs w:val="20"/>
                <w:lang w:val="hy-AM"/>
              </w:rPr>
            </w:pPr>
            <w:r w:rsidRPr="002020F9">
              <w:rPr>
                <w:rFonts w:ascii="GHEA Grapalat" w:hAnsi="GHEA Grapalat"/>
                <w:bCs/>
                <w:sz w:val="20"/>
                <w:szCs w:val="20"/>
                <w:lang w:val="hy-AM"/>
              </w:rPr>
              <w:lastRenderedPageBreak/>
              <w:t>Այսպիով</w:t>
            </w:r>
            <w:r w:rsidR="000F497E" w:rsidRPr="002020F9">
              <w:rPr>
                <w:rFonts w:ascii="GHEA Grapalat" w:hAnsi="GHEA Grapalat"/>
                <w:bCs/>
                <w:sz w:val="20"/>
                <w:szCs w:val="20"/>
                <w:lang w:val="hy-AM"/>
              </w:rPr>
              <w:t>՝</w:t>
            </w:r>
            <w:r w:rsidRPr="002020F9">
              <w:rPr>
                <w:rFonts w:ascii="GHEA Grapalat" w:hAnsi="GHEA Grapalat"/>
                <w:bCs/>
                <w:sz w:val="20"/>
                <w:szCs w:val="20"/>
                <w:lang w:val="hy-AM"/>
              </w:rPr>
              <w:t xml:space="preserve"> միջոցառման կատարողական թիրախն ամբողջությամբ ապահովվել է։</w:t>
            </w:r>
          </w:p>
          <w:p w14:paraId="170D21A0" w14:textId="4BB79157" w:rsidR="00A96BBB" w:rsidRPr="002020F9" w:rsidRDefault="00A96BBB" w:rsidP="002020F9">
            <w:pPr>
              <w:tabs>
                <w:tab w:val="left" w:pos="360"/>
              </w:tabs>
              <w:ind w:right="85"/>
              <w:jc w:val="both"/>
              <w:rPr>
                <w:rFonts w:ascii="GHEA Grapalat" w:hAnsi="GHEA Grapalat" w:cs="GHEA Grapalat"/>
                <w:bCs/>
                <w:color w:val="000000"/>
                <w:sz w:val="20"/>
                <w:szCs w:val="20"/>
                <w:lang w:val="hy-AM"/>
              </w:rPr>
            </w:pPr>
          </w:p>
        </w:tc>
        <w:tc>
          <w:tcPr>
            <w:tcW w:w="2706" w:type="dxa"/>
            <w:shd w:val="clear" w:color="auto" w:fill="EAF1DD" w:themeFill="accent3" w:themeFillTint="33"/>
          </w:tcPr>
          <w:p w14:paraId="6DCFA43B" w14:textId="17C2053A" w:rsidR="00A96BBB" w:rsidRPr="002020F9" w:rsidRDefault="00A96BBB" w:rsidP="002020F9">
            <w:pPr>
              <w:rPr>
                <w:rFonts w:ascii="GHEA Grapalat" w:hAnsi="GHEA Grapalat" w:cstheme="minorHAnsi"/>
                <w:color w:val="000000" w:themeColor="text1"/>
                <w:sz w:val="20"/>
                <w:szCs w:val="20"/>
                <w:lang w:val="hy-AM"/>
              </w:rPr>
            </w:pPr>
          </w:p>
        </w:tc>
        <w:tc>
          <w:tcPr>
            <w:tcW w:w="2070" w:type="dxa"/>
            <w:shd w:val="clear" w:color="auto" w:fill="EAF1DD" w:themeFill="accent3" w:themeFillTint="33"/>
          </w:tcPr>
          <w:p w14:paraId="21467AEA" w14:textId="77777777" w:rsidR="00A96BBB" w:rsidRPr="002020F9" w:rsidRDefault="00A96BBB" w:rsidP="002020F9">
            <w:pPr>
              <w:ind w:right="28"/>
              <w:jc w:val="both"/>
              <w:rPr>
                <w:rFonts w:ascii="GHEA Grapalat" w:hAnsi="GHEA Grapalat"/>
                <w:bCs/>
                <w:sz w:val="20"/>
                <w:szCs w:val="20"/>
                <w:lang w:val="hy-AM"/>
              </w:rPr>
            </w:pPr>
            <w:r w:rsidRPr="002020F9">
              <w:rPr>
                <w:rFonts w:ascii="GHEA Grapalat" w:hAnsi="GHEA Grapalat"/>
                <w:bCs/>
                <w:sz w:val="20"/>
                <w:szCs w:val="20"/>
                <w:lang w:val="hy-AM"/>
              </w:rPr>
              <w:t xml:space="preserve">Հաշվետու ժամանակահատվածում վերապատրաստել Ներքին գործերի նախարարության մասնագիտացված ստորաբաժանումների (հասարակական կարգի պահպանությանն առնչվող) 1400 ծառայող: </w:t>
            </w:r>
          </w:p>
          <w:p w14:paraId="51DC529C" w14:textId="6E8746D9" w:rsidR="00A96BBB" w:rsidRPr="002020F9" w:rsidRDefault="00A96BBB" w:rsidP="002020F9">
            <w:pPr>
              <w:tabs>
                <w:tab w:val="left" w:pos="360"/>
              </w:tabs>
              <w:ind w:right="85"/>
              <w:jc w:val="both"/>
              <w:rPr>
                <w:rFonts w:ascii="GHEA Grapalat" w:eastAsia="Times New Roman" w:hAnsi="GHEA Grapalat" w:cs="Times New Roman"/>
                <w:sz w:val="20"/>
                <w:szCs w:val="20"/>
                <w:lang w:val="hy-AM"/>
              </w:rPr>
            </w:pPr>
            <w:r w:rsidRPr="002020F9">
              <w:rPr>
                <w:rFonts w:ascii="GHEA Grapalat" w:hAnsi="GHEA Grapalat"/>
                <w:bCs/>
                <w:sz w:val="20"/>
                <w:szCs w:val="20"/>
                <w:lang w:val="hy-AM"/>
              </w:rPr>
              <w:t xml:space="preserve">Վերապատրաստման դասընթացներ են անցել </w:t>
            </w:r>
            <w:r w:rsidRPr="002020F9">
              <w:rPr>
                <w:rFonts w:ascii="GHEA Grapalat" w:hAnsi="GHEA Grapalat"/>
                <w:bCs/>
                <w:sz w:val="20"/>
                <w:szCs w:val="20"/>
                <w:lang w:val="hy-AM"/>
              </w:rPr>
              <w:lastRenderedPageBreak/>
              <w:t>հասարակական կարգի պահպանության աշխատանքներում ներգրավված ՆԳՆ ոստիկանության մեկ այլ՝ Պարեկային ծառայության 10 ծառայողներ։</w:t>
            </w:r>
          </w:p>
        </w:tc>
        <w:tc>
          <w:tcPr>
            <w:tcW w:w="2160" w:type="dxa"/>
            <w:shd w:val="clear" w:color="auto" w:fill="EAF1DD" w:themeFill="accent3" w:themeFillTint="33"/>
          </w:tcPr>
          <w:p w14:paraId="0C5A0929" w14:textId="44C68746" w:rsidR="00A96BBB" w:rsidRPr="002020F9" w:rsidRDefault="000F497E"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lastRenderedPageBreak/>
              <w:t>Վերապատրաստել են Ներքին գործերի նախարարության մասնագիտացված ստորաբաժանումների (հասարակական կարգի պահպանությանն առնչվող) ղեկավարների և ծառայողները:</w:t>
            </w:r>
          </w:p>
        </w:tc>
      </w:tr>
      <w:tr w:rsidR="00A96BBB" w:rsidRPr="006152E6" w14:paraId="4E694BB4" w14:textId="77777777" w:rsidTr="00AB40AB">
        <w:trPr>
          <w:trHeight w:val="1593"/>
        </w:trPr>
        <w:tc>
          <w:tcPr>
            <w:tcW w:w="8222" w:type="dxa"/>
            <w:gridSpan w:val="2"/>
            <w:shd w:val="clear" w:color="auto" w:fill="E5B8B7" w:themeFill="accent2" w:themeFillTint="66"/>
          </w:tcPr>
          <w:p w14:paraId="40855204" w14:textId="02C2FD2B" w:rsidR="00A96BBB" w:rsidRPr="002020F9" w:rsidRDefault="00A96BBB" w:rsidP="002020F9">
            <w:pPr>
              <w:jc w:val="both"/>
              <w:rPr>
                <w:rFonts w:ascii="GHEA Grapalat" w:hAnsi="GHEA Grapalat" w:cstheme="minorHAnsi"/>
                <w:b/>
                <w:bCs/>
                <w:color w:val="000000" w:themeColor="text1"/>
                <w:sz w:val="20"/>
                <w:szCs w:val="20"/>
                <w:lang w:val="hy-AM"/>
              </w:rPr>
            </w:pPr>
            <w:r w:rsidRPr="002020F9">
              <w:rPr>
                <w:rFonts w:ascii="GHEA Grapalat" w:hAnsi="GHEA Grapalat"/>
                <w:b/>
                <w:bCs/>
                <w:sz w:val="20"/>
                <w:szCs w:val="20"/>
                <w:lang w:val="hy-AM"/>
              </w:rPr>
              <w:lastRenderedPageBreak/>
              <w:t>Գործողություն 8.1.</w:t>
            </w:r>
            <w:r w:rsidRPr="002020F9">
              <w:rPr>
                <w:rFonts w:ascii="GHEA Grapalat" w:hAnsi="GHEA Grapalat"/>
                <w:bCs/>
                <w:sz w:val="20"/>
                <w:szCs w:val="20"/>
                <w:lang w:val="hy-AM"/>
              </w:rPr>
              <w:t xml:space="preserve"> «Տեսալսողական մեդիայի մասին» օրենքում սահմանազատել ատելության խոսքը և խոսքի ազատությունը՝ համապատասխան չափորոշիչների սահմանմամբ</w:t>
            </w:r>
          </w:p>
        </w:tc>
        <w:tc>
          <w:tcPr>
            <w:tcW w:w="6936" w:type="dxa"/>
            <w:gridSpan w:val="3"/>
            <w:shd w:val="clear" w:color="auto" w:fill="E5B8B7" w:themeFill="accent2" w:themeFillTint="66"/>
          </w:tcPr>
          <w:p w14:paraId="2BC13621" w14:textId="77777777" w:rsidR="00A96BBB" w:rsidRPr="002020F9" w:rsidRDefault="00A96BBB"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2E465A9E" w14:textId="77777777" w:rsidR="00A96BBB" w:rsidRPr="002020F9" w:rsidRDefault="00A96BBB" w:rsidP="002020F9">
            <w:pPr>
              <w:tabs>
                <w:tab w:val="left" w:pos="360"/>
              </w:tabs>
              <w:ind w:right="85"/>
              <w:jc w:val="both"/>
              <w:rPr>
                <w:rFonts w:ascii="GHEA Grapalat" w:hAnsi="GHEA Grapalat" w:cs="GHEA Grapalat"/>
                <w:bCs/>
                <w:color w:val="000000"/>
                <w:sz w:val="20"/>
                <w:szCs w:val="20"/>
                <w:lang w:val="hy-AM"/>
              </w:rPr>
            </w:pPr>
          </w:p>
          <w:p w14:paraId="7E6045F9" w14:textId="1A205623" w:rsidR="00A96BBB" w:rsidRPr="002020F9" w:rsidRDefault="00A96BBB" w:rsidP="002020F9">
            <w:pPr>
              <w:tabs>
                <w:tab w:val="left" w:pos="360"/>
              </w:tabs>
              <w:ind w:right="85"/>
              <w:jc w:val="both"/>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t>ՀՀ արդարադատության նախարարություն</w:t>
            </w:r>
          </w:p>
        </w:tc>
      </w:tr>
      <w:tr w:rsidR="00A96BBB" w:rsidRPr="002020F9" w14:paraId="15A3B1C2" w14:textId="77777777" w:rsidTr="00AB40AB">
        <w:trPr>
          <w:trHeight w:val="567"/>
        </w:trPr>
        <w:tc>
          <w:tcPr>
            <w:tcW w:w="2018" w:type="dxa"/>
            <w:shd w:val="clear" w:color="auto" w:fill="E5B8B7" w:themeFill="accent2" w:themeFillTint="66"/>
          </w:tcPr>
          <w:p w14:paraId="1FA173F4" w14:textId="77777777" w:rsidR="00A96BBB" w:rsidRPr="002020F9" w:rsidRDefault="00A96BBB" w:rsidP="002020F9">
            <w:pPr>
              <w:jc w:val="both"/>
              <w:rPr>
                <w:rFonts w:ascii="GHEA Grapalat" w:eastAsia="Calibri" w:hAnsi="GHEA Grapalat" w:cs="Times New Roman"/>
                <w:b/>
                <w:sz w:val="20"/>
                <w:szCs w:val="20"/>
                <w:lang w:val="hy-AM"/>
              </w:rPr>
            </w:pPr>
          </w:p>
        </w:tc>
        <w:tc>
          <w:tcPr>
            <w:tcW w:w="6204" w:type="dxa"/>
            <w:shd w:val="clear" w:color="auto" w:fill="E5B8B7" w:themeFill="accent2" w:themeFillTint="66"/>
          </w:tcPr>
          <w:p w14:paraId="0FEA16CF" w14:textId="3ED288C2"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hy-AM"/>
              </w:rPr>
              <w:t>Կատարողականի թիրախներ</w:t>
            </w:r>
          </w:p>
        </w:tc>
        <w:tc>
          <w:tcPr>
            <w:tcW w:w="2706" w:type="dxa"/>
            <w:vMerge w:val="restart"/>
            <w:shd w:val="clear" w:color="auto" w:fill="E5B8B7" w:themeFill="accent2" w:themeFillTint="66"/>
          </w:tcPr>
          <w:p w14:paraId="2279BB66" w14:textId="2DD55511" w:rsidR="00A96BBB" w:rsidRPr="002020F9" w:rsidRDefault="00A96BBB" w:rsidP="002020F9">
            <w:pPr>
              <w:jc w:val="both"/>
              <w:rPr>
                <w:rFonts w:ascii="GHEA Grapalat" w:hAnsi="GHEA Grapalat" w:cstheme="minorHAnsi"/>
                <w:color w:val="000000" w:themeColor="text1"/>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E5B8B7" w:themeFill="accent2" w:themeFillTint="66"/>
          </w:tcPr>
          <w:p w14:paraId="3316F460" w14:textId="6C2D37CD" w:rsidR="00A96BBB" w:rsidRPr="002020F9" w:rsidRDefault="00A96BBB" w:rsidP="002020F9">
            <w:pPr>
              <w:ind w:right="28"/>
              <w:jc w:val="both"/>
              <w:rPr>
                <w:rFonts w:ascii="GHEA Grapalat" w:eastAsia="Times New Roman" w:hAnsi="GHEA Grapalat" w:cs="Times New Roman"/>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E5B8B7" w:themeFill="accent2" w:themeFillTint="66"/>
          </w:tcPr>
          <w:p w14:paraId="12A9C2D2" w14:textId="1DC2B061"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A96BBB" w:rsidRPr="002020F9" w14:paraId="7032A04D" w14:textId="77777777" w:rsidTr="00AB40AB">
        <w:trPr>
          <w:trHeight w:val="450"/>
        </w:trPr>
        <w:tc>
          <w:tcPr>
            <w:tcW w:w="2018" w:type="dxa"/>
            <w:shd w:val="clear" w:color="auto" w:fill="E5B8B7" w:themeFill="accent2" w:themeFillTint="66"/>
          </w:tcPr>
          <w:p w14:paraId="5D7949C7" w14:textId="7F3CB6F3"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E5B8B7" w:themeFill="accent2" w:themeFillTint="66"/>
          </w:tcPr>
          <w:p w14:paraId="11103F85" w14:textId="7313C9E1"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2025</w:t>
            </w:r>
          </w:p>
        </w:tc>
        <w:tc>
          <w:tcPr>
            <w:tcW w:w="2706" w:type="dxa"/>
            <w:vMerge/>
            <w:shd w:val="clear" w:color="auto" w:fill="E5B8B7" w:themeFill="accent2" w:themeFillTint="66"/>
          </w:tcPr>
          <w:p w14:paraId="37619E32"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E5B8B7" w:themeFill="accent2" w:themeFillTint="66"/>
          </w:tcPr>
          <w:p w14:paraId="36FEA594"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E5B8B7" w:themeFill="accent2" w:themeFillTint="66"/>
          </w:tcPr>
          <w:p w14:paraId="6222E832"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056BFB7C" w14:textId="77777777" w:rsidTr="00AB40AB">
        <w:trPr>
          <w:trHeight w:val="522"/>
        </w:trPr>
        <w:tc>
          <w:tcPr>
            <w:tcW w:w="2018" w:type="dxa"/>
            <w:shd w:val="clear" w:color="auto" w:fill="E5B8B7" w:themeFill="accent2" w:themeFillTint="66"/>
          </w:tcPr>
          <w:p w14:paraId="613C9784" w14:textId="57439704"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E5B8B7" w:themeFill="accent2" w:themeFillTint="66"/>
          </w:tcPr>
          <w:p w14:paraId="6C8D925E" w14:textId="56EDDF1F"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I</w:t>
            </w:r>
          </w:p>
        </w:tc>
        <w:tc>
          <w:tcPr>
            <w:tcW w:w="2706" w:type="dxa"/>
            <w:vMerge/>
            <w:shd w:val="clear" w:color="auto" w:fill="E5B8B7" w:themeFill="accent2" w:themeFillTint="66"/>
          </w:tcPr>
          <w:p w14:paraId="0E35242D"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E5B8B7" w:themeFill="accent2" w:themeFillTint="66"/>
          </w:tcPr>
          <w:p w14:paraId="27B987EC"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E5B8B7" w:themeFill="accent2" w:themeFillTint="66"/>
          </w:tcPr>
          <w:p w14:paraId="13A03DB5"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532C4BD4" w14:textId="77777777" w:rsidTr="002020F9">
        <w:trPr>
          <w:trHeight w:val="567"/>
        </w:trPr>
        <w:tc>
          <w:tcPr>
            <w:tcW w:w="2018" w:type="dxa"/>
            <w:shd w:val="clear" w:color="auto" w:fill="E5B8B7" w:themeFill="accent2" w:themeFillTint="66"/>
          </w:tcPr>
          <w:p w14:paraId="0E507A4F" w14:textId="57054F5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E5B8B7" w:themeFill="accent2" w:themeFillTint="66"/>
          </w:tcPr>
          <w:p w14:paraId="4070ED1C" w14:textId="714B637E" w:rsidR="00A96BBB" w:rsidRPr="002020F9" w:rsidRDefault="00F26839" w:rsidP="002020F9">
            <w:pPr>
              <w:tabs>
                <w:tab w:val="left" w:pos="360"/>
              </w:tabs>
              <w:ind w:right="85"/>
              <w:jc w:val="center"/>
              <w:rPr>
                <w:rFonts w:ascii="GHEA Grapalat" w:hAnsi="GHEA Grapalat" w:cs="GHEA Grapalat"/>
                <w:b/>
                <w:bCs/>
                <w:color w:val="000000"/>
                <w:sz w:val="20"/>
                <w:szCs w:val="20"/>
                <w:lang w:val="hy-AM"/>
              </w:rPr>
            </w:pPr>
            <w:r w:rsidRPr="002020F9">
              <w:rPr>
                <w:rFonts w:ascii="GHEA Grapalat" w:eastAsia="GHEA Grapalat" w:hAnsi="GHEA Grapalat" w:cs="GHEA Grapalat"/>
                <w:b/>
                <w:sz w:val="20"/>
                <w:szCs w:val="20"/>
              </w:rPr>
              <w:t>Կատարված չէ</w:t>
            </w:r>
          </w:p>
        </w:tc>
        <w:tc>
          <w:tcPr>
            <w:tcW w:w="2706" w:type="dxa"/>
            <w:shd w:val="clear" w:color="auto" w:fill="E5B8B7" w:themeFill="accent2" w:themeFillTint="66"/>
          </w:tcPr>
          <w:p w14:paraId="47451ECB" w14:textId="0D0D4B83" w:rsidR="00F26839" w:rsidRPr="002020F9" w:rsidRDefault="00F26839" w:rsidP="002020F9">
            <w:pPr>
              <w:ind w:right="28"/>
              <w:jc w:val="center"/>
              <w:rPr>
                <w:rFonts w:ascii="GHEA Grapalat" w:eastAsia="Times New Roman" w:hAnsi="GHEA Grapalat" w:cs="Times New Roman"/>
                <w:sz w:val="20"/>
                <w:szCs w:val="20"/>
                <w:lang w:val="hy-AM"/>
              </w:rPr>
            </w:pPr>
            <w:r w:rsidRPr="002020F9">
              <w:rPr>
                <w:rFonts w:ascii="GHEA Grapalat" w:eastAsia="GHEA Grapalat" w:hAnsi="GHEA Grapalat" w:cs="GHEA Grapalat"/>
                <w:sz w:val="20"/>
                <w:szCs w:val="20"/>
              </w:rPr>
              <w:t>Չի համապատասխանում</w:t>
            </w:r>
          </w:p>
          <w:p w14:paraId="4D9CA25B" w14:textId="77777777" w:rsidR="00A96BBB" w:rsidRPr="002020F9" w:rsidRDefault="00A96BBB" w:rsidP="002020F9">
            <w:pPr>
              <w:jc w:val="center"/>
              <w:rPr>
                <w:rFonts w:ascii="GHEA Grapalat" w:eastAsia="Times New Roman" w:hAnsi="GHEA Grapalat" w:cs="Times New Roman"/>
                <w:sz w:val="20"/>
                <w:szCs w:val="20"/>
                <w:lang w:val="hy-AM"/>
              </w:rPr>
            </w:pPr>
          </w:p>
        </w:tc>
        <w:tc>
          <w:tcPr>
            <w:tcW w:w="2070" w:type="dxa"/>
            <w:shd w:val="clear" w:color="auto" w:fill="E5B8B7" w:themeFill="accent2" w:themeFillTint="66"/>
          </w:tcPr>
          <w:p w14:paraId="41BB207F" w14:textId="20FCF1E1" w:rsidR="00A96BBB" w:rsidRPr="002020F9" w:rsidRDefault="00A96BBB" w:rsidP="002020F9">
            <w:pPr>
              <w:ind w:right="28"/>
              <w:jc w:val="center"/>
              <w:rPr>
                <w:rFonts w:ascii="GHEA Grapalat" w:eastAsia="Times New Roman" w:hAnsi="GHEA Grapalat" w:cs="Times New Roman"/>
                <w:sz w:val="20"/>
                <w:szCs w:val="20"/>
                <w:lang w:val="hy-AM"/>
              </w:rPr>
            </w:pPr>
          </w:p>
        </w:tc>
        <w:tc>
          <w:tcPr>
            <w:tcW w:w="2160" w:type="dxa"/>
            <w:shd w:val="clear" w:color="auto" w:fill="E5B8B7" w:themeFill="accent2" w:themeFillTint="66"/>
          </w:tcPr>
          <w:p w14:paraId="42DA7E4E" w14:textId="3822963B" w:rsidR="00F26839" w:rsidRPr="002020F9" w:rsidRDefault="00F26839"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Ապահովված չէ</w:t>
            </w:r>
          </w:p>
          <w:p w14:paraId="166EEA63" w14:textId="77777777" w:rsidR="00A96BBB" w:rsidRPr="002020F9" w:rsidRDefault="00A96BBB" w:rsidP="002020F9">
            <w:pPr>
              <w:rPr>
                <w:rFonts w:ascii="GHEA Grapalat" w:eastAsia="Calibri" w:hAnsi="GHEA Grapalat" w:cs="Times New Roman"/>
                <w:sz w:val="20"/>
                <w:szCs w:val="20"/>
                <w:lang w:val="hy-AM"/>
              </w:rPr>
            </w:pPr>
          </w:p>
        </w:tc>
      </w:tr>
      <w:tr w:rsidR="00A96BBB" w:rsidRPr="006152E6" w14:paraId="6CF8E3AE" w14:textId="77777777" w:rsidTr="002020F9">
        <w:trPr>
          <w:trHeight w:val="765"/>
        </w:trPr>
        <w:tc>
          <w:tcPr>
            <w:tcW w:w="2018" w:type="dxa"/>
            <w:shd w:val="clear" w:color="auto" w:fill="F2DBDB" w:themeFill="accent2" w:themeFillTint="33"/>
          </w:tcPr>
          <w:p w14:paraId="6565E785" w14:textId="01C1A31D"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F2DBDB" w:themeFill="accent2" w:themeFillTint="33"/>
          </w:tcPr>
          <w:p w14:paraId="116FBB8D" w14:textId="6537D032" w:rsidR="00A96BBB" w:rsidRPr="002020F9" w:rsidRDefault="00F26839" w:rsidP="002020F9">
            <w:pPr>
              <w:tabs>
                <w:tab w:val="left" w:pos="360"/>
              </w:tabs>
              <w:ind w:right="85"/>
              <w:jc w:val="both"/>
              <w:rPr>
                <w:rFonts w:ascii="GHEA Grapalat" w:hAnsi="GHEA Grapalat" w:cs="GHEA Grapalat"/>
                <w:bCs/>
                <w:color w:val="000000"/>
                <w:sz w:val="20"/>
                <w:szCs w:val="20"/>
                <w:lang w:val="hy-AM"/>
              </w:rPr>
            </w:pPr>
            <w:r w:rsidRPr="002020F9">
              <w:rPr>
                <w:rFonts w:ascii="GHEA Grapalat" w:eastAsia="GHEA Grapalat" w:hAnsi="GHEA Grapalat" w:cs="GHEA Grapalat"/>
                <w:sz w:val="20"/>
                <w:szCs w:val="20"/>
                <w:lang w:val="hy-AM"/>
              </w:rPr>
              <w:t>Իրականացվել է միջազգային փորձի և ներպետական օրենսդրական դաշտի ուսումնասիրություն, որի արդյունքներով «ատելության խոսք» հասկացության ամրագրումը «Տեսալսողական մեդիայի մասին» օրենքում գնահատվել է ոչ նպատակահարմար: Ներկայումս քննարկվում է ատելության խոսքի և խոսքի ազատության սահմանազատման վերաբերյալ ուղեցույցի մշակման անհրաժեշտությունն ու նպատակահարմարությունը:</w:t>
            </w:r>
          </w:p>
        </w:tc>
        <w:tc>
          <w:tcPr>
            <w:tcW w:w="2706" w:type="dxa"/>
            <w:shd w:val="clear" w:color="auto" w:fill="F2DBDB" w:themeFill="accent2" w:themeFillTint="33"/>
          </w:tcPr>
          <w:p w14:paraId="067AC8B9" w14:textId="53BBC216" w:rsidR="00A96BBB" w:rsidRPr="002020F9" w:rsidRDefault="00F26839" w:rsidP="002020F9">
            <w:pPr>
              <w:jc w:val="both"/>
              <w:rPr>
                <w:rFonts w:ascii="GHEA Grapalat" w:hAnsi="GHEA Grapalat"/>
                <w:bCs/>
                <w:sz w:val="20"/>
                <w:szCs w:val="20"/>
                <w:lang w:val="hy-AM"/>
              </w:rPr>
            </w:pPr>
            <w:r w:rsidRPr="002020F9">
              <w:rPr>
                <w:rFonts w:ascii="GHEA Grapalat" w:eastAsia="GHEA Grapalat" w:hAnsi="GHEA Grapalat" w:cs="GHEA Grapalat"/>
                <w:sz w:val="20"/>
                <w:szCs w:val="20"/>
                <w:lang w:val="hy-AM"/>
              </w:rPr>
              <w:t>Ուսումնասիրությունների արդյունքում «ատելության խոսք» հասկացության ամրագրումը «Տեսալսողական մեդիայի մասին» օրենքում գնահատվել է ոչ նպատակահարմար:</w:t>
            </w:r>
          </w:p>
        </w:tc>
        <w:tc>
          <w:tcPr>
            <w:tcW w:w="2070" w:type="dxa"/>
            <w:shd w:val="clear" w:color="auto" w:fill="F2DBDB" w:themeFill="accent2" w:themeFillTint="33"/>
          </w:tcPr>
          <w:p w14:paraId="2F731309" w14:textId="0A645936"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shd w:val="clear" w:color="auto" w:fill="F2DBDB" w:themeFill="accent2" w:themeFillTint="33"/>
          </w:tcPr>
          <w:p w14:paraId="6CAE1217" w14:textId="2EB2549A" w:rsidR="00A96BBB" w:rsidRPr="002020F9" w:rsidRDefault="00A96BBB" w:rsidP="002020F9">
            <w:pPr>
              <w:jc w:val="both"/>
              <w:rPr>
                <w:rFonts w:ascii="GHEA Grapalat" w:eastAsia="Calibri" w:hAnsi="GHEA Grapalat" w:cs="Times New Roman"/>
                <w:sz w:val="20"/>
                <w:szCs w:val="20"/>
                <w:lang w:val="hy-AM"/>
              </w:rPr>
            </w:pPr>
          </w:p>
        </w:tc>
      </w:tr>
      <w:tr w:rsidR="00A96BBB" w:rsidRPr="006152E6" w14:paraId="2709DE00" w14:textId="77777777" w:rsidTr="002020F9">
        <w:trPr>
          <w:trHeight w:val="1995"/>
        </w:trPr>
        <w:tc>
          <w:tcPr>
            <w:tcW w:w="8222" w:type="dxa"/>
            <w:gridSpan w:val="2"/>
            <w:shd w:val="clear" w:color="auto" w:fill="D6E3BC" w:themeFill="accent3" w:themeFillTint="66"/>
          </w:tcPr>
          <w:p w14:paraId="333FB576" w14:textId="77777777" w:rsidR="00A96BBB" w:rsidRPr="002020F9" w:rsidRDefault="00A96BBB" w:rsidP="002020F9">
            <w:pPr>
              <w:tabs>
                <w:tab w:val="left" w:pos="360"/>
              </w:tabs>
              <w:ind w:right="85"/>
              <w:jc w:val="both"/>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lastRenderedPageBreak/>
              <w:t>Գործողության համար և բովանդակություն</w:t>
            </w:r>
          </w:p>
          <w:p w14:paraId="2E214909" w14:textId="77777777" w:rsidR="00A96BBB" w:rsidRPr="002020F9" w:rsidRDefault="00A96BBB" w:rsidP="002020F9">
            <w:pPr>
              <w:jc w:val="both"/>
              <w:rPr>
                <w:rFonts w:ascii="GHEA Grapalat" w:hAnsi="GHEA Grapalat" w:cstheme="minorHAnsi"/>
                <w:b/>
                <w:bCs/>
                <w:color w:val="000000" w:themeColor="text1"/>
                <w:sz w:val="20"/>
                <w:szCs w:val="20"/>
                <w:lang w:val="hy-AM"/>
              </w:rPr>
            </w:pPr>
          </w:p>
          <w:p w14:paraId="06B6DF39" w14:textId="4DFB9797" w:rsidR="00A96BBB" w:rsidRPr="002020F9" w:rsidRDefault="00A96BBB" w:rsidP="002020F9">
            <w:pPr>
              <w:jc w:val="both"/>
              <w:rPr>
                <w:rFonts w:ascii="GHEA Grapalat" w:hAnsi="GHEA Grapalat" w:cs="GHEA Grapalat"/>
                <w:bCs/>
                <w:color w:val="000000"/>
                <w:sz w:val="20"/>
                <w:szCs w:val="20"/>
                <w:lang w:val="hy-AM"/>
              </w:rPr>
            </w:pPr>
            <w:r w:rsidRPr="002020F9">
              <w:rPr>
                <w:rFonts w:ascii="GHEA Grapalat" w:hAnsi="GHEA Grapalat"/>
                <w:b/>
                <w:bCs/>
                <w:sz w:val="20"/>
                <w:szCs w:val="20"/>
                <w:lang w:val="hy-AM"/>
              </w:rPr>
              <w:t xml:space="preserve">Գործողություն 9.1. </w:t>
            </w:r>
            <w:r w:rsidRPr="002020F9">
              <w:rPr>
                <w:rFonts w:ascii="GHEA Grapalat" w:hAnsi="GHEA Grapalat"/>
                <w:bCs/>
                <w:sz w:val="20"/>
                <w:szCs w:val="20"/>
                <w:lang w:val="hy-AM"/>
              </w:rPr>
              <w:t>Կազմակերպել հոգեկան առողջության խնդիր ունեցող անձանց սոցիալական ինտեգրման կամ վերաինտեգրմանն ուղղված օգնությունը՝ ապահովելով անձանց ինքնուրույնությունն ու ներառականությունը հասարակական կյանքում</w:t>
            </w:r>
          </w:p>
        </w:tc>
        <w:tc>
          <w:tcPr>
            <w:tcW w:w="6936" w:type="dxa"/>
            <w:gridSpan w:val="3"/>
            <w:shd w:val="clear" w:color="auto" w:fill="D6E3BC" w:themeFill="accent3" w:themeFillTint="66"/>
          </w:tcPr>
          <w:p w14:paraId="783BE9FA" w14:textId="77777777" w:rsidR="00A96BBB" w:rsidRPr="002020F9" w:rsidRDefault="00A96BBB"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2D8C0B64" w14:textId="77777777" w:rsidR="00A96BBB" w:rsidRPr="002020F9" w:rsidRDefault="00A96BBB" w:rsidP="002020F9">
            <w:pPr>
              <w:jc w:val="both"/>
              <w:rPr>
                <w:rFonts w:ascii="GHEA Grapalat" w:eastAsia="Calibri" w:hAnsi="GHEA Grapalat" w:cs="Times New Roman"/>
                <w:sz w:val="20"/>
                <w:szCs w:val="20"/>
                <w:lang w:val="hy-AM"/>
              </w:rPr>
            </w:pPr>
          </w:p>
          <w:p w14:paraId="709DC0A2" w14:textId="77777777" w:rsidR="00A96BBB" w:rsidRPr="002020F9" w:rsidRDefault="00A96BBB" w:rsidP="002020F9">
            <w:pPr>
              <w:tabs>
                <w:tab w:val="left" w:pos="360"/>
              </w:tabs>
              <w:ind w:right="85"/>
              <w:jc w:val="both"/>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t>ՀՀ աշխատանքի և սոցիալական հարցերի նախարարություն</w:t>
            </w:r>
          </w:p>
          <w:p w14:paraId="670E34BB" w14:textId="1B14DA86"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2F14BCA5" w14:textId="77777777" w:rsidTr="002020F9">
        <w:trPr>
          <w:trHeight w:val="450"/>
        </w:trPr>
        <w:tc>
          <w:tcPr>
            <w:tcW w:w="2018" w:type="dxa"/>
            <w:shd w:val="clear" w:color="auto" w:fill="D6E3BC" w:themeFill="accent3" w:themeFillTint="66"/>
          </w:tcPr>
          <w:p w14:paraId="40966756" w14:textId="77777777" w:rsidR="00A96BBB" w:rsidRPr="002020F9" w:rsidRDefault="00A96BBB" w:rsidP="002020F9">
            <w:pPr>
              <w:jc w:val="center"/>
              <w:rPr>
                <w:rFonts w:ascii="GHEA Grapalat" w:eastAsia="Calibri" w:hAnsi="GHEA Grapalat" w:cs="Times New Roman"/>
                <w:b/>
                <w:sz w:val="20"/>
                <w:szCs w:val="20"/>
                <w:lang w:val="hy-AM"/>
              </w:rPr>
            </w:pPr>
          </w:p>
        </w:tc>
        <w:tc>
          <w:tcPr>
            <w:tcW w:w="6204" w:type="dxa"/>
            <w:shd w:val="clear" w:color="auto" w:fill="D6E3BC" w:themeFill="accent3" w:themeFillTint="66"/>
          </w:tcPr>
          <w:p w14:paraId="65073711" w14:textId="77777777"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hy-AM"/>
              </w:rPr>
              <w:t>Կատարողականի թիրախներ</w:t>
            </w:r>
          </w:p>
        </w:tc>
        <w:tc>
          <w:tcPr>
            <w:tcW w:w="2706" w:type="dxa"/>
            <w:vMerge w:val="restart"/>
            <w:shd w:val="clear" w:color="auto" w:fill="D6E3BC" w:themeFill="accent3" w:themeFillTint="66"/>
          </w:tcPr>
          <w:p w14:paraId="60D8656F" w14:textId="77777777" w:rsidR="00A96BBB" w:rsidRPr="002020F9" w:rsidRDefault="00A96BBB" w:rsidP="002020F9">
            <w:pPr>
              <w:jc w:val="both"/>
              <w:rPr>
                <w:rFonts w:ascii="GHEA Grapalat" w:hAnsi="GHEA Grapalat" w:cstheme="minorHAnsi"/>
                <w:color w:val="000000" w:themeColor="text1"/>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D6E3BC" w:themeFill="accent3" w:themeFillTint="66"/>
          </w:tcPr>
          <w:p w14:paraId="68B8407E" w14:textId="77777777" w:rsidR="00A96BBB" w:rsidRPr="002020F9" w:rsidRDefault="00A96BBB" w:rsidP="002020F9">
            <w:pPr>
              <w:ind w:right="28"/>
              <w:jc w:val="both"/>
              <w:rPr>
                <w:rFonts w:ascii="GHEA Grapalat" w:eastAsia="Times New Roman" w:hAnsi="GHEA Grapalat" w:cs="Times New Roman"/>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D6E3BC" w:themeFill="accent3" w:themeFillTint="66"/>
          </w:tcPr>
          <w:p w14:paraId="7F8F148F" w14:textId="77777777"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A96BBB" w:rsidRPr="002020F9" w14:paraId="4F9A7695" w14:textId="77777777" w:rsidTr="002020F9">
        <w:trPr>
          <w:trHeight w:val="612"/>
        </w:trPr>
        <w:tc>
          <w:tcPr>
            <w:tcW w:w="2018" w:type="dxa"/>
            <w:shd w:val="clear" w:color="auto" w:fill="D6E3BC" w:themeFill="accent3" w:themeFillTint="66"/>
          </w:tcPr>
          <w:p w14:paraId="4995C1CF"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D6E3BC" w:themeFill="accent3" w:themeFillTint="66"/>
          </w:tcPr>
          <w:p w14:paraId="11390110" w14:textId="2167C13C"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2025</w:t>
            </w:r>
          </w:p>
        </w:tc>
        <w:tc>
          <w:tcPr>
            <w:tcW w:w="2706" w:type="dxa"/>
            <w:vMerge/>
            <w:shd w:val="clear" w:color="auto" w:fill="D6E3BC" w:themeFill="accent3" w:themeFillTint="66"/>
          </w:tcPr>
          <w:p w14:paraId="52EA74A4"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07898967"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4268F562"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12A0745A" w14:textId="77777777" w:rsidTr="002020F9">
        <w:trPr>
          <w:trHeight w:val="522"/>
        </w:trPr>
        <w:tc>
          <w:tcPr>
            <w:tcW w:w="2018" w:type="dxa"/>
            <w:shd w:val="clear" w:color="auto" w:fill="D6E3BC" w:themeFill="accent3" w:themeFillTint="66"/>
          </w:tcPr>
          <w:p w14:paraId="73C424FE"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D6E3BC" w:themeFill="accent3" w:themeFillTint="66"/>
          </w:tcPr>
          <w:p w14:paraId="46CC0F92" w14:textId="7E6B7700"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I</w:t>
            </w:r>
          </w:p>
        </w:tc>
        <w:tc>
          <w:tcPr>
            <w:tcW w:w="2706" w:type="dxa"/>
            <w:vMerge/>
            <w:shd w:val="clear" w:color="auto" w:fill="D6E3BC" w:themeFill="accent3" w:themeFillTint="66"/>
          </w:tcPr>
          <w:p w14:paraId="1D7E3214"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0D53DB2C"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650BD969"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40BE780E" w14:textId="77777777" w:rsidTr="002020F9">
        <w:trPr>
          <w:trHeight w:val="567"/>
        </w:trPr>
        <w:tc>
          <w:tcPr>
            <w:tcW w:w="2018" w:type="dxa"/>
            <w:shd w:val="clear" w:color="auto" w:fill="D6E3BC" w:themeFill="accent3" w:themeFillTint="66"/>
          </w:tcPr>
          <w:p w14:paraId="309C670E"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D6E3BC" w:themeFill="accent3" w:themeFillTint="66"/>
          </w:tcPr>
          <w:p w14:paraId="5D93762A" w14:textId="047A9A9E"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 xml:space="preserve">Կատարված </w:t>
            </w:r>
            <w:r w:rsidR="009D6339" w:rsidRPr="002020F9">
              <w:rPr>
                <w:rFonts w:ascii="GHEA Grapalat" w:eastAsia="Calibri" w:hAnsi="GHEA Grapalat" w:cs="Times New Roman"/>
                <w:b/>
                <w:sz w:val="20"/>
                <w:szCs w:val="20"/>
                <w:lang w:val="hy-AM"/>
              </w:rPr>
              <w:t>է</w:t>
            </w:r>
          </w:p>
          <w:p w14:paraId="7B2A4D10" w14:textId="31ED6F60" w:rsidR="00A96BBB" w:rsidRPr="002020F9" w:rsidRDefault="00A96BBB" w:rsidP="002020F9">
            <w:pPr>
              <w:tabs>
                <w:tab w:val="left" w:pos="360"/>
              </w:tabs>
              <w:ind w:right="85"/>
              <w:jc w:val="center"/>
              <w:rPr>
                <w:rFonts w:ascii="GHEA Grapalat" w:hAnsi="GHEA Grapalat" w:cs="GHEA Grapalat"/>
                <w:b/>
                <w:bCs/>
                <w:color w:val="000000"/>
                <w:sz w:val="20"/>
                <w:szCs w:val="20"/>
                <w:lang w:val="hy-AM"/>
              </w:rPr>
            </w:pPr>
          </w:p>
        </w:tc>
        <w:tc>
          <w:tcPr>
            <w:tcW w:w="2706" w:type="dxa"/>
            <w:shd w:val="clear" w:color="auto" w:fill="D6E3BC" w:themeFill="accent3" w:themeFillTint="66"/>
          </w:tcPr>
          <w:p w14:paraId="20DB5BDF" w14:textId="7D290305" w:rsidR="00A96BBB" w:rsidRPr="002020F9" w:rsidRDefault="00A96BBB" w:rsidP="002020F9">
            <w:pPr>
              <w:ind w:right="28"/>
              <w:jc w:val="center"/>
              <w:rPr>
                <w:rFonts w:ascii="GHEA Grapalat" w:eastAsia="Times New Roman" w:hAnsi="GHEA Grapalat" w:cs="Times New Roman"/>
                <w:sz w:val="20"/>
                <w:szCs w:val="20"/>
                <w:lang w:val="hy-AM"/>
              </w:rPr>
            </w:pPr>
            <w:r w:rsidRPr="002020F9">
              <w:rPr>
                <w:rFonts w:ascii="GHEA Grapalat" w:hAnsi="GHEA Grapalat"/>
                <w:b/>
                <w:sz w:val="20"/>
                <w:szCs w:val="20"/>
              </w:rPr>
              <w:t>Համապատասխան</w:t>
            </w:r>
          </w:p>
        </w:tc>
        <w:tc>
          <w:tcPr>
            <w:tcW w:w="2070" w:type="dxa"/>
            <w:shd w:val="clear" w:color="auto" w:fill="D6E3BC" w:themeFill="accent3" w:themeFillTint="66"/>
          </w:tcPr>
          <w:p w14:paraId="1A6033A2" w14:textId="2965C7E3" w:rsidR="00A96BBB" w:rsidRPr="002020F9" w:rsidRDefault="00A96BBB" w:rsidP="002020F9">
            <w:pPr>
              <w:ind w:right="28"/>
              <w:jc w:val="center"/>
              <w:rPr>
                <w:rFonts w:ascii="GHEA Grapalat" w:eastAsia="Times New Roman" w:hAnsi="GHEA Grapalat" w:cs="Times New Roman"/>
                <w:sz w:val="20"/>
                <w:szCs w:val="20"/>
                <w:lang w:val="hy-AM"/>
              </w:rPr>
            </w:pPr>
            <w:r w:rsidRPr="002020F9">
              <w:rPr>
                <w:rFonts w:ascii="GHEA Grapalat" w:hAnsi="GHEA Grapalat"/>
                <w:b/>
                <w:sz w:val="20"/>
                <w:szCs w:val="20"/>
              </w:rPr>
              <w:t>Համապատասխան</w:t>
            </w:r>
          </w:p>
        </w:tc>
        <w:tc>
          <w:tcPr>
            <w:tcW w:w="2160" w:type="dxa"/>
            <w:shd w:val="clear" w:color="auto" w:fill="D6E3BC" w:themeFill="accent3" w:themeFillTint="66"/>
          </w:tcPr>
          <w:p w14:paraId="77A99B79" w14:textId="40B206B0" w:rsidR="00A96BBB" w:rsidRPr="002020F9" w:rsidRDefault="00A96BBB" w:rsidP="002020F9">
            <w:pPr>
              <w:jc w:val="center"/>
              <w:rPr>
                <w:rFonts w:ascii="GHEA Grapalat" w:eastAsia="Calibri" w:hAnsi="GHEA Grapalat" w:cs="Times New Roman"/>
                <w:sz w:val="20"/>
                <w:szCs w:val="20"/>
                <w:lang w:val="hy-AM"/>
              </w:rPr>
            </w:pPr>
            <w:r w:rsidRPr="002020F9">
              <w:rPr>
                <w:rFonts w:ascii="GHEA Grapalat" w:hAnsi="GHEA Grapalat"/>
                <w:b/>
                <w:sz w:val="20"/>
                <w:szCs w:val="20"/>
              </w:rPr>
              <w:t>Ապահովված</w:t>
            </w:r>
          </w:p>
        </w:tc>
      </w:tr>
      <w:tr w:rsidR="00A96BBB" w:rsidRPr="006152E6" w14:paraId="4BABDB9C" w14:textId="77777777" w:rsidTr="002020F9">
        <w:trPr>
          <w:trHeight w:val="675"/>
        </w:trPr>
        <w:tc>
          <w:tcPr>
            <w:tcW w:w="2018" w:type="dxa"/>
            <w:shd w:val="clear" w:color="auto" w:fill="EAF1DD" w:themeFill="accent3" w:themeFillTint="33"/>
          </w:tcPr>
          <w:p w14:paraId="661077BE"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EAF1DD" w:themeFill="accent3" w:themeFillTint="33"/>
          </w:tcPr>
          <w:p w14:paraId="1C801613" w14:textId="48EAEB77" w:rsidR="00A96BBB" w:rsidRPr="002020F9" w:rsidRDefault="00A96BBB" w:rsidP="002020F9">
            <w:pPr>
              <w:jc w:val="both"/>
              <w:rPr>
                <w:rFonts w:ascii="GHEA Grapalat" w:hAnsi="GHEA Grapalat"/>
                <w:sz w:val="20"/>
                <w:szCs w:val="20"/>
                <w:lang w:val="hy-AM"/>
              </w:rPr>
            </w:pPr>
            <w:r w:rsidRPr="002020F9">
              <w:rPr>
                <w:rFonts w:ascii="GHEA Grapalat" w:hAnsi="GHEA Grapalat"/>
                <w:sz w:val="20"/>
                <w:szCs w:val="20"/>
                <w:lang w:val="hy-AM"/>
              </w:rPr>
              <w:t>Հաշմանդամություն ունեցող (այդ թվում՝ հոգեկան առողջության և մտավոր խնդիրներով) անձանց սոցիալական ներառումն ապահովելու ուղղությամբ ՀՀ պետական բյուջեի առանձին ծախսային միջոցառումների շրջանակներում սոցիալ-վերականգնողական ծառայություններ են պատվիրակվում հասարակական կազմակերպություններին</w:t>
            </w:r>
            <w:r w:rsidR="009162A1" w:rsidRPr="002020F9">
              <w:rPr>
                <w:rFonts w:ascii="GHEA Grapalat" w:hAnsi="GHEA Grapalat"/>
                <w:sz w:val="20"/>
                <w:szCs w:val="20"/>
                <w:lang w:val="hy-AM"/>
              </w:rPr>
              <w:t>:</w:t>
            </w:r>
          </w:p>
          <w:p w14:paraId="49910330" w14:textId="2B367562" w:rsidR="00A96BBB" w:rsidRPr="002020F9" w:rsidRDefault="00A96BBB" w:rsidP="002020F9">
            <w:pPr>
              <w:jc w:val="both"/>
              <w:rPr>
                <w:rFonts w:ascii="GHEA Grapalat" w:hAnsi="GHEA Grapalat"/>
                <w:sz w:val="20"/>
                <w:szCs w:val="20"/>
                <w:lang w:val="hy-AM"/>
              </w:rPr>
            </w:pPr>
            <w:r w:rsidRPr="002020F9">
              <w:rPr>
                <w:rFonts w:ascii="GHEA Grapalat" w:hAnsi="GHEA Grapalat"/>
                <w:sz w:val="20"/>
                <w:szCs w:val="20"/>
                <w:lang w:val="hy-AM"/>
              </w:rPr>
              <w:t>«Հաշմանդամություն ունեցող անձանց սոցիալ-վերականգնողական ծառայություններ ցերեկային կենտրոնում</w:t>
            </w:r>
            <w:r w:rsidRPr="002020F9">
              <w:rPr>
                <w:rFonts w:ascii="GHEA Grapalat" w:hAnsi="GHEA Grapalat"/>
                <w:i/>
                <w:sz w:val="20"/>
                <w:szCs w:val="20"/>
                <w:lang w:val="hy-AM"/>
              </w:rPr>
              <w:t xml:space="preserve">» </w:t>
            </w:r>
            <w:r w:rsidRPr="002020F9">
              <w:rPr>
                <w:rFonts w:ascii="GHEA Grapalat" w:hAnsi="GHEA Grapalat"/>
                <w:sz w:val="20"/>
                <w:szCs w:val="20"/>
                <w:lang w:val="hy-AM"/>
              </w:rPr>
              <w:t xml:space="preserve">միջոցառման շրջանակներում իրականացվում են հաշմանդամություն ունեցող անձանց սոցիալ-վերականգնողական ծառայություններ` ուղղված նրանց սոցիալական ներառմանը և անկախ կյանքի հմտությունների ձևավորմանը։ </w:t>
            </w:r>
          </w:p>
          <w:p w14:paraId="1A4FB1CA" w14:textId="51097268" w:rsidR="00A96BBB" w:rsidRPr="002020F9" w:rsidRDefault="00A96BBB" w:rsidP="002020F9">
            <w:pPr>
              <w:jc w:val="both"/>
              <w:rPr>
                <w:rFonts w:ascii="GHEA Grapalat" w:hAnsi="GHEA Grapalat"/>
                <w:sz w:val="20"/>
                <w:szCs w:val="20"/>
                <w:lang w:val="hy-AM"/>
              </w:rPr>
            </w:pPr>
            <w:r w:rsidRPr="002020F9">
              <w:rPr>
                <w:rFonts w:ascii="GHEA Grapalat" w:hAnsi="GHEA Grapalat"/>
                <w:sz w:val="20"/>
                <w:szCs w:val="20"/>
                <w:lang w:val="hy-AM"/>
              </w:rPr>
              <w:t xml:space="preserve">Ցերեկային կենտրոններում բազմամասնագիտական թիմի գնահատման արդյունքում մշակվում է յուրաքանչյուր շահառուի անհատական սոցիալ-վերականգնողական ծրագիրը, համաձայն որի շահառուները ստանում են իրենց կարիքից բխող՝ լոգոպեդի, </w:t>
            </w:r>
            <w:r w:rsidRPr="002020F9">
              <w:rPr>
                <w:rFonts w:ascii="GHEA Grapalat" w:hAnsi="GHEA Grapalat"/>
                <w:sz w:val="20"/>
                <w:szCs w:val="20"/>
                <w:lang w:val="hy-AM"/>
              </w:rPr>
              <w:lastRenderedPageBreak/>
              <w:t xml:space="preserve">հոգեբանի ծառայություններ՝ խմբային և անհատական պարապունքների միջոցով։ </w:t>
            </w:r>
          </w:p>
          <w:p w14:paraId="7E6462A1" w14:textId="2B207E6F" w:rsidR="00A96BBB" w:rsidRPr="002020F9" w:rsidRDefault="00A96BBB" w:rsidP="002020F9">
            <w:pPr>
              <w:jc w:val="both"/>
              <w:rPr>
                <w:rFonts w:ascii="GHEA Grapalat" w:hAnsi="GHEA Grapalat"/>
                <w:sz w:val="20"/>
                <w:szCs w:val="20"/>
                <w:lang w:val="hy-AM"/>
              </w:rPr>
            </w:pPr>
            <w:r w:rsidRPr="002020F9">
              <w:rPr>
                <w:rFonts w:ascii="GHEA Grapalat" w:hAnsi="GHEA Grapalat"/>
                <w:sz w:val="20"/>
                <w:szCs w:val="20"/>
                <w:lang w:val="hy-AM"/>
              </w:rPr>
              <w:t xml:space="preserve">«Հաշմանդամություն ունեցող անձանց շուրջօրյա խնամքի ծառայություններ համայնքահենք փոքր խմբային տներում» միջոցառման շրջանակներում կազմակերպվում է 70 հաշմանդամություն ունեցող անձանց (այդ թվում մտավոր և հոգեկան խնդիրներ ունեցող) շուրջօրյա խնամքը 5 փոքր խմբային տներում։ </w:t>
            </w:r>
          </w:p>
          <w:p w14:paraId="08B201DA" w14:textId="32B75123" w:rsidR="00A96BBB" w:rsidRPr="00735394" w:rsidRDefault="00A96BBB" w:rsidP="00735394">
            <w:pPr>
              <w:pStyle w:val="ListParagraph"/>
              <w:tabs>
                <w:tab w:val="left" w:pos="360"/>
              </w:tabs>
              <w:ind w:left="0"/>
              <w:jc w:val="both"/>
              <w:rPr>
                <w:rFonts w:ascii="GHEA Grapalat" w:hAnsi="GHEA Grapalat"/>
                <w:sz w:val="20"/>
                <w:szCs w:val="20"/>
                <w:lang w:val="hy-AM"/>
              </w:rPr>
            </w:pPr>
            <w:r w:rsidRPr="002020F9">
              <w:rPr>
                <w:rFonts w:ascii="GHEA Grapalat" w:hAnsi="GHEA Grapalat"/>
                <w:sz w:val="20"/>
                <w:szCs w:val="20"/>
                <w:lang w:val="hy-AM"/>
              </w:rPr>
              <w:t xml:space="preserve">Շուրջօրյա խնամքի ծառայությունները տրամադրվում են առավելագույնս ընտանեկանին մոտ պայմաններում` փոքր խմբային տներում: Փոքր խմբային տներում շահառուներն ապահովված են անհրաժեշտ բոլոր պայմաններով և պարագաներով: Փոքր խմբային տանը շահառուները մասնակցում են համայնքում և դրանից դուրս կազմակերպվող տարբեր մշակութային, սպորտային, ժամանցային և այլ միջոցառումների: Ինչպես և ընտանիքում, բնակիչներն իրենք են որոշում օրվա օրակարգը` </w:t>
            </w:r>
            <w:r w:rsidR="009162A1" w:rsidRPr="002020F9">
              <w:rPr>
                <w:rFonts w:ascii="GHEA Grapalat" w:hAnsi="GHEA Grapalat"/>
                <w:sz w:val="20"/>
                <w:szCs w:val="20"/>
                <w:lang w:val="hy-AM"/>
              </w:rPr>
              <w:t>փոքր խմբային տան մասնագետների աջակցությամբ:</w:t>
            </w:r>
          </w:p>
        </w:tc>
        <w:tc>
          <w:tcPr>
            <w:tcW w:w="2706" w:type="dxa"/>
            <w:shd w:val="clear" w:color="auto" w:fill="EAF1DD" w:themeFill="accent3" w:themeFillTint="33"/>
          </w:tcPr>
          <w:p w14:paraId="0670F89F" w14:textId="7E5477A0" w:rsidR="00A96BBB" w:rsidRPr="002020F9" w:rsidRDefault="00A96BBB" w:rsidP="002020F9">
            <w:pPr>
              <w:tabs>
                <w:tab w:val="left" w:pos="360"/>
              </w:tabs>
              <w:ind w:right="85"/>
              <w:jc w:val="both"/>
              <w:rPr>
                <w:rFonts w:ascii="GHEA Grapalat" w:hAnsi="GHEA Grapalat" w:cstheme="minorHAnsi"/>
                <w:color w:val="000000" w:themeColor="text1"/>
                <w:sz w:val="20"/>
                <w:szCs w:val="20"/>
                <w:lang w:val="hy-AM"/>
              </w:rPr>
            </w:pPr>
            <w:r w:rsidRPr="002020F9">
              <w:rPr>
                <w:rFonts w:ascii="GHEA Grapalat" w:hAnsi="GHEA Grapalat"/>
                <w:sz w:val="20"/>
                <w:szCs w:val="20"/>
                <w:lang w:val="hy-AM"/>
              </w:rPr>
              <w:lastRenderedPageBreak/>
              <w:t>Հաշմանդամություն ունեցող (այդ թվում՝ հոգեկան առողջության և մտավոր խնդիրներով)</w:t>
            </w:r>
            <w:r w:rsidRPr="002020F9">
              <w:rPr>
                <w:rFonts w:ascii="GHEA Grapalat" w:eastAsia="GHEA Grapalat" w:hAnsi="GHEA Grapalat" w:cstheme="minorHAnsi"/>
                <w:sz w:val="20"/>
                <w:szCs w:val="20"/>
                <w:lang w:val="hy-AM"/>
              </w:rPr>
              <w:t xml:space="preserve"> անձանց սոցիալական ինտեգրման և վերաինտեգրման արդյունավետությունը բարձրացված է մասնագիտական մոտեցումների կիրառմամբ:</w:t>
            </w:r>
          </w:p>
        </w:tc>
        <w:tc>
          <w:tcPr>
            <w:tcW w:w="2070" w:type="dxa"/>
            <w:shd w:val="clear" w:color="auto" w:fill="EAF1DD" w:themeFill="accent3" w:themeFillTint="33"/>
          </w:tcPr>
          <w:p w14:paraId="357F653B" w14:textId="533C7F27" w:rsidR="00BC7737" w:rsidRPr="002020F9" w:rsidRDefault="00BC7737" w:rsidP="002020F9">
            <w:pPr>
              <w:ind w:right="28"/>
              <w:jc w:val="both"/>
              <w:rPr>
                <w:rFonts w:ascii="GHEA Grapalat" w:hAnsi="GHEA Grapalat"/>
                <w:bCs/>
                <w:sz w:val="20"/>
                <w:szCs w:val="20"/>
                <w:lang w:val="hy-AM"/>
              </w:rPr>
            </w:pPr>
            <w:r w:rsidRPr="002020F9">
              <w:rPr>
                <w:rFonts w:ascii="GHEA Grapalat" w:hAnsi="GHEA Grapalat"/>
                <w:sz w:val="20"/>
                <w:szCs w:val="20"/>
                <w:lang w:val="hy-AM"/>
              </w:rPr>
              <w:t>Հաշմանդամություն ունեցող (այդ թվում՝ հոգեկան առողջության և մտավոր խնդիրներով)</w:t>
            </w:r>
            <w:r w:rsidRPr="002020F9">
              <w:rPr>
                <w:rFonts w:ascii="GHEA Grapalat" w:eastAsia="GHEA Grapalat" w:hAnsi="GHEA Grapalat" w:cstheme="minorHAnsi"/>
                <w:sz w:val="20"/>
                <w:szCs w:val="20"/>
                <w:lang w:val="hy-AM"/>
              </w:rPr>
              <w:t xml:space="preserve"> 515 անձանց սոցիալական ինտեգրումը և վերաինտեգրումն իրականացված է:</w:t>
            </w:r>
          </w:p>
          <w:p w14:paraId="36FE9D4A" w14:textId="146EE94F"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shd w:val="clear" w:color="auto" w:fill="EAF1DD" w:themeFill="accent3" w:themeFillTint="33"/>
          </w:tcPr>
          <w:p w14:paraId="60E4FC31" w14:textId="2423420E" w:rsidR="00A96BBB" w:rsidRPr="002020F9" w:rsidRDefault="00BC7737" w:rsidP="002020F9">
            <w:pPr>
              <w:ind w:right="28"/>
              <w:jc w:val="both"/>
              <w:rPr>
                <w:rFonts w:ascii="GHEA Grapalat" w:eastAsia="Calibri" w:hAnsi="GHEA Grapalat" w:cs="Times New Roman"/>
                <w:sz w:val="20"/>
                <w:szCs w:val="20"/>
                <w:lang w:val="hy-AM"/>
              </w:rPr>
            </w:pPr>
            <w:r w:rsidRPr="002020F9">
              <w:rPr>
                <w:rFonts w:ascii="GHEA Grapalat" w:hAnsi="GHEA Grapalat"/>
                <w:bCs/>
                <w:sz w:val="20"/>
                <w:szCs w:val="20"/>
                <w:lang w:val="hy-AM"/>
              </w:rPr>
              <w:t>Իրակացվել է հոգեկան առողջության խնդիր ունեցող 10-ից ավել անձանց սոցիալական ինտեգրման կամ վերաինտեգրման գործընթաց:</w:t>
            </w:r>
          </w:p>
        </w:tc>
      </w:tr>
      <w:tr w:rsidR="00A96BBB" w:rsidRPr="006152E6" w14:paraId="10D0CC37" w14:textId="77777777" w:rsidTr="002020F9">
        <w:trPr>
          <w:trHeight w:val="1995"/>
        </w:trPr>
        <w:tc>
          <w:tcPr>
            <w:tcW w:w="8222" w:type="dxa"/>
            <w:gridSpan w:val="2"/>
            <w:shd w:val="clear" w:color="auto" w:fill="D6E3BC" w:themeFill="accent3" w:themeFillTint="66"/>
          </w:tcPr>
          <w:p w14:paraId="4A2D6644" w14:textId="77777777" w:rsidR="00A96BBB" w:rsidRPr="002020F9" w:rsidRDefault="00A96BBB" w:rsidP="002020F9">
            <w:pPr>
              <w:tabs>
                <w:tab w:val="left" w:pos="360"/>
              </w:tabs>
              <w:ind w:right="85"/>
              <w:jc w:val="both"/>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lastRenderedPageBreak/>
              <w:t>Գործողության համար և բովանդակություն</w:t>
            </w:r>
          </w:p>
          <w:p w14:paraId="4AB91000" w14:textId="77777777" w:rsidR="00A96BBB" w:rsidRPr="002020F9" w:rsidRDefault="00A96BBB" w:rsidP="002020F9">
            <w:pPr>
              <w:jc w:val="both"/>
              <w:rPr>
                <w:rFonts w:ascii="GHEA Grapalat" w:hAnsi="GHEA Grapalat" w:cstheme="minorHAnsi"/>
                <w:b/>
                <w:bCs/>
                <w:color w:val="000000" w:themeColor="text1"/>
                <w:sz w:val="20"/>
                <w:szCs w:val="20"/>
                <w:lang w:val="hy-AM"/>
              </w:rPr>
            </w:pPr>
          </w:p>
          <w:p w14:paraId="38A7ACE9" w14:textId="742DCE62" w:rsidR="00A96BBB" w:rsidRPr="002020F9" w:rsidRDefault="00A96BBB" w:rsidP="002020F9">
            <w:pPr>
              <w:jc w:val="both"/>
              <w:rPr>
                <w:rFonts w:ascii="GHEA Grapalat" w:hAnsi="GHEA Grapalat"/>
                <w:b/>
                <w:bCs/>
                <w:sz w:val="20"/>
                <w:szCs w:val="20"/>
                <w:lang w:val="hy-AM"/>
              </w:rPr>
            </w:pPr>
            <w:r w:rsidRPr="002020F9">
              <w:rPr>
                <w:rFonts w:ascii="GHEA Grapalat" w:hAnsi="GHEA Grapalat"/>
                <w:b/>
                <w:bCs/>
                <w:sz w:val="20"/>
                <w:szCs w:val="20"/>
                <w:lang w:val="hy-AM"/>
              </w:rPr>
              <w:t xml:space="preserve">Գործողություն 9.2. </w:t>
            </w:r>
            <w:r w:rsidRPr="002020F9">
              <w:rPr>
                <w:rFonts w:ascii="GHEA Grapalat" w:hAnsi="GHEA Grapalat"/>
                <w:bCs/>
                <w:sz w:val="20"/>
                <w:szCs w:val="20"/>
                <w:lang w:val="hy-AM"/>
              </w:rPr>
              <w:t>Կազմակերպել պրոբացիայի շահառուներին և ազատությունից զրկելու հետ կապված պատիժ կրած անձանց սոցիալական ինտեգրմանը կամ վերաինտեգրմանն ուղղված օգնությունը՝ ապահովելով անձանց ինքնուրույնությունն ու ներառականությունը հասարակական կյանքում</w:t>
            </w:r>
          </w:p>
        </w:tc>
        <w:tc>
          <w:tcPr>
            <w:tcW w:w="6936" w:type="dxa"/>
            <w:gridSpan w:val="3"/>
            <w:shd w:val="clear" w:color="auto" w:fill="D6E3BC" w:themeFill="accent3" w:themeFillTint="66"/>
          </w:tcPr>
          <w:p w14:paraId="13A1497A" w14:textId="77777777" w:rsidR="00A96BBB" w:rsidRPr="002020F9" w:rsidRDefault="00A96BBB"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2D8C9733" w14:textId="77777777" w:rsidR="00A96BBB" w:rsidRPr="002020F9" w:rsidRDefault="00A96BBB" w:rsidP="002020F9">
            <w:pPr>
              <w:jc w:val="both"/>
              <w:rPr>
                <w:rFonts w:ascii="GHEA Grapalat" w:eastAsia="Calibri" w:hAnsi="GHEA Grapalat" w:cs="Times New Roman"/>
                <w:sz w:val="20"/>
                <w:szCs w:val="20"/>
                <w:lang w:val="hy-AM"/>
              </w:rPr>
            </w:pPr>
          </w:p>
          <w:p w14:paraId="34ADF65B" w14:textId="52C12BBA"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hAnsi="GHEA Grapalat" w:cs="GHEA Grapalat"/>
                <w:bCs/>
                <w:color w:val="000000"/>
                <w:sz w:val="20"/>
                <w:szCs w:val="20"/>
                <w:lang w:val="hy-AM"/>
              </w:rPr>
              <w:t>ՀՀ արդարադատության նախարարություն</w:t>
            </w:r>
          </w:p>
        </w:tc>
      </w:tr>
      <w:tr w:rsidR="00A96BBB" w:rsidRPr="002020F9" w14:paraId="47AE4170" w14:textId="77777777" w:rsidTr="002020F9">
        <w:trPr>
          <w:trHeight w:val="873"/>
        </w:trPr>
        <w:tc>
          <w:tcPr>
            <w:tcW w:w="2018" w:type="dxa"/>
            <w:shd w:val="clear" w:color="auto" w:fill="D6E3BC" w:themeFill="accent3" w:themeFillTint="66"/>
          </w:tcPr>
          <w:p w14:paraId="35371493" w14:textId="77777777" w:rsidR="00A96BBB" w:rsidRPr="002020F9" w:rsidRDefault="00A96BBB" w:rsidP="002020F9">
            <w:pPr>
              <w:jc w:val="both"/>
              <w:rPr>
                <w:rFonts w:ascii="GHEA Grapalat" w:eastAsia="Calibri" w:hAnsi="GHEA Grapalat" w:cs="Times New Roman"/>
                <w:b/>
                <w:sz w:val="20"/>
                <w:szCs w:val="20"/>
                <w:lang w:val="hy-AM"/>
              </w:rPr>
            </w:pPr>
          </w:p>
        </w:tc>
        <w:tc>
          <w:tcPr>
            <w:tcW w:w="6204" w:type="dxa"/>
            <w:shd w:val="clear" w:color="auto" w:fill="D6E3BC" w:themeFill="accent3" w:themeFillTint="66"/>
          </w:tcPr>
          <w:p w14:paraId="1D1D26E4" w14:textId="77777777"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hy-AM"/>
              </w:rPr>
              <w:t>Կատարողականի թիրախներ</w:t>
            </w:r>
          </w:p>
        </w:tc>
        <w:tc>
          <w:tcPr>
            <w:tcW w:w="2706" w:type="dxa"/>
            <w:vMerge w:val="restart"/>
            <w:shd w:val="clear" w:color="auto" w:fill="D6E3BC" w:themeFill="accent3" w:themeFillTint="66"/>
          </w:tcPr>
          <w:p w14:paraId="0269CA5B" w14:textId="77777777" w:rsidR="00A96BBB" w:rsidRPr="002020F9" w:rsidRDefault="00A96BBB" w:rsidP="002020F9">
            <w:pPr>
              <w:jc w:val="both"/>
              <w:rPr>
                <w:rFonts w:ascii="GHEA Grapalat" w:hAnsi="GHEA Grapalat" w:cstheme="minorHAnsi"/>
                <w:color w:val="000000" w:themeColor="text1"/>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D6E3BC" w:themeFill="accent3" w:themeFillTint="66"/>
          </w:tcPr>
          <w:p w14:paraId="3433A3C1" w14:textId="77777777" w:rsidR="00A96BBB" w:rsidRPr="002020F9" w:rsidRDefault="00A96BBB" w:rsidP="002020F9">
            <w:pPr>
              <w:ind w:right="28"/>
              <w:jc w:val="both"/>
              <w:rPr>
                <w:rFonts w:ascii="GHEA Grapalat" w:eastAsia="Times New Roman" w:hAnsi="GHEA Grapalat" w:cs="Times New Roman"/>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p w14:paraId="2F84AA26" w14:textId="3C1DF89B" w:rsidR="00A96BBB" w:rsidRPr="002020F9" w:rsidRDefault="00A96BBB" w:rsidP="002020F9">
            <w:pPr>
              <w:ind w:right="28"/>
              <w:jc w:val="center"/>
              <w:rPr>
                <w:rFonts w:ascii="GHEA Grapalat" w:eastAsia="Times New Roman" w:hAnsi="GHEA Grapalat" w:cs="Times New Roman"/>
                <w:sz w:val="20"/>
                <w:szCs w:val="20"/>
                <w:lang w:val="hy-AM"/>
              </w:rPr>
            </w:pPr>
            <w:r w:rsidRPr="002020F9">
              <w:rPr>
                <w:rStyle w:val="CommentReference"/>
                <w:rFonts w:ascii="GHEA Grapalat" w:hAnsi="GHEA Grapalat"/>
                <w:sz w:val="20"/>
                <w:szCs w:val="20"/>
              </w:rPr>
              <w:commentReference w:id="2"/>
            </w:r>
            <w:r w:rsidRPr="002020F9">
              <w:rPr>
                <w:rFonts w:ascii="GHEA Grapalat" w:hAnsi="GHEA Grapalat"/>
                <w:sz w:val="20"/>
                <w:szCs w:val="20"/>
              </w:rPr>
              <w:t xml:space="preserve"> </w:t>
            </w:r>
          </w:p>
        </w:tc>
        <w:tc>
          <w:tcPr>
            <w:tcW w:w="2160" w:type="dxa"/>
            <w:vMerge w:val="restart"/>
            <w:shd w:val="clear" w:color="auto" w:fill="D6E3BC" w:themeFill="accent3" w:themeFillTint="66"/>
          </w:tcPr>
          <w:p w14:paraId="0F804A47" w14:textId="77777777"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A96BBB" w:rsidRPr="002020F9" w14:paraId="1D7E7D41" w14:textId="77777777" w:rsidTr="002020F9">
        <w:trPr>
          <w:trHeight w:val="675"/>
        </w:trPr>
        <w:tc>
          <w:tcPr>
            <w:tcW w:w="2018" w:type="dxa"/>
            <w:shd w:val="clear" w:color="auto" w:fill="D6E3BC" w:themeFill="accent3" w:themeFillTint="66"/>
          </w:tcPr>
          <w:p w14:paraId="03112FA5"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D6E3BC" w:themeFill="accent3" w:themeFillTint="66"/>
          </w:tcPr>
          <w:p w14:paraId="455D8B22" w14:textId="726852E1"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2025</w:t>
            </w:r>
          </w:p>
        </w:tc>
        <w:tc>
          <w:tcPr>
            <w:tcW w:w="2706" w:type="dxa"/>
            <w:vMerge/>
            <w:shd w:val="clear" w:color="auto" w:fill="D6E3BC" w:themeFill="accent3" w:themeFillTint="66"/>
          </w:tcPr>
          <w:p w14:paraId="30AF680E" w14:textId="56A28AB0" w:rsidR="00A96BBB" w:rsidRPr="002020F9" w:rsidRDefault="00A96BBB" w:rsidP="002020F9">
            <w:pPr>
              <w:jc w:val="both"/>
              <w:rPr>
                <w:rFonts w:ascii="GHEA Grapalat" w:hAnsi="GHEA Grapalat" w:cs="GHEA Grapalat"/>
                <w:bCs/>
                <w:color w:val="000000"/>
                <w:sz w:val="20"/>
                <w:szCs w:val="20"/>
                <w:lang w:val="hy-AM"/>
              </w:rPr>
            </w:pPr>
          </w:p>
        </w:tc>
        <w:tc>
          <w:tcPr>
            <w:tcW w:w="2070" w:type="dxa"/>
            <w:vMerge/>
            <w:shd w:val="clear" w:color="auto" w:fill="D6E3BC" w:themeFill="accent3" w:themeFillTint="66"/>
          </w:tcPr>
          <w:p w14:paraId="54379D41" w14:textId="64733E8D" w:rsidR="00A96BBB" w:rsidRPr="002020F9" w:rsidRDefault="00A96BBB" w:rsidP="002020F9">
            <w:pPr>
              <w:ind w:right="28"/>
              <w:jc w:val="center"/>
              <w:rPr>
                <w:rFonts w:ascii="GHEA Grapalat" w:hAnsi="GHEA Grapalat" w:cs="GHEA Grapalat"/>
                <w:bCs/>
                <w:color w:val="000000"/>
                <w:sz w:val="20"/>
                <w:szCs w:val="20"/>
                <w:lang w:val="hy-AM"/>
              </w:rPr>
            </w:pPr>
          </w:p>
        </w:tc>
        <w:tc>
          <w:tcPr>
            <w:tcW w:w="2160" w:type="dxa"/>
            <w:vMerge/>
            <w:shd w:val="clear" w:color="auto" w:fill="D6E3BC" w:themeFill="accent3" w:themeFillTint="66"/>
          </w:tcPr>
          <w:p w14:paraId="74989AFB" w14:textId="582D95B4" w:rsidR="00A96BBB" w:rsidRPr="002020F9" w:rsidRDefault="00A96BBB" w:rsidP="002020F9">
            <w:pPr>
              <w:jc w:val="both"/>
              <w:rPr>
                <w:rFonts w:ascii="GHEA Grapalat" w:hAnsi="GHEA Grapalat" w:cs="GHEA Grapalat"/>
                <w:bCs/>
                <w:color w:val="000000"/>
                <w:sz w:val="20"/>
                <w:szCs w:val="20"/>
                <w:lang w:val="hy-AM"/>
              </w:rPr>
            </w:pPr>
          </w:p>
        </w:tc>
      </w:tr>
      <w:tr w:rsidR="00A96BBB" w:rsidRPr="002020F9" w14:paraId="32ECD62F" w14:textId="77777777" w:rsidTr="002020F9">
        <w:trPr>
          <w:trHeight w:val="477"/>
        </w:trPr>
        <w:tc>
          <w:tcPr>
            <w:tcW w:w="2018" w:type="dxa"/>
            <w:shd w:val="clear" w:color="auto" w:fill="D6E3BC" w:themeFill="accent3" w:themeFillTint="66"/>
          </w:tcPr>
          <w:p w14:paraId="1897FA03"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D6E3BC" w:themeFill="accent3" w:themeFillTint="66"/>
          </w:tcPr>
          <w:p w14:paraId="195EFEF0" w14:textId="711EE85C"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I</w:t>
            </w:r>
          </w:p>
        </w:tc>
        <w:tc>
          <w:tcPr>
            <w:tcW w:w="2706" w:type="dxa"/>
            <w:vMerge/>
            <w:shd w:val="clear" w:color="auto" w:fill="D6E3BC" w:themeFill="accent3" w:themeFillTint="66"/>
          </w:tcPr>
          <w:p w14:paraId="6C66F95A" w14:textId="77777777" w:rsidR="00A96BBB" w:rsidRPr="002020F9" w:rsidRDefault="00A96BBB" w:rsidP="002020F9">
            <w:pPr>
              <w:jc w:val="both"/>
              <w:rPr>
                <w:rFonts w:ascii="GHEA Grapalat" w:hAnsi="GHEA Grapalat" w:cstheme="minorHAnsi"/>
                <w:color w:val="000000" w:themeColor="text1"/>
                <w:sz w:val="20"/>
                <w:szCs w:val="20"/>
                <w:lang w:val="hy-AM"/>
              </w:rPr>
            </w:pPr>
            <w:commentRangeStart w:id="2"/>
          </w:p>
        </w:tc>
        <w:commentRangeEnd w:id="2"/>
        <w:tc>
          <w:tcPr>
            <w:tcW w:w="2070" w:type="dxa"/>
            <w:vMerge/>
            <w:shd w:val="clear" w:color="auto" w:fill="D6E3BC" w:themeFill="accent3" w:themeFillTint="66"/>
          </w:tcPr>
          <w:p w14:paraId="4578EC6E" w14:textId="026E93E3" w:rsidR="00A96BBB" w:rsidRPr="002020F9" w:rsidRDefault="00A96BBB" w:rsidP="002020F9">
            <w:pPr>
              <w:ind w:right="28"/>
              <w:jc w:val="center"/>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4B12FFD1" w14:textId="53516E49" w:rsidR="00A96BBB" w:rsidRPr="002020F9" w:rsidRDefault="00A96BBB" w:rsidP="002020F9">
            <w:pPr>
              <w:jc w:val="center"/>
              <w:rPr>
                <w:rFonts w:ascii="GHEA Grapalat" w:eastAsia="Calibri" w:hAnsi="GHEA Grapalat" w:cs="Times New Roman"/>
                <w:sz w:val="20"/>
                <w:szCs w:val="20"/>
                <w:lang w:val="hy-AM"/>
              </w:rPr>
            </w:pPr>
          </w:p>
        </w:tc>
      </w:tr>
      <w:tr w:rsidR="00A96BBB" w:rsidRPr="002020F9" w14:paraId="4F9D7E59" w14:textId="77777777" w:rsidTr="002020F9">
        <w:trPr>
          <w:trHeight w:val="702"/>
        </w:trPr>
        <w:tc>
          <w:tcPr>
            <w:tcW w:w="2018" w:type="dxa"/>
            <w:shd w:val="clear" w:color="auto" w:fill="D6E3BC" w:themeFill="accent3" w:themeFillTint="66"/>
          </w:tcPr>
          <w:p w14:paraId="60861218" w14:textId="0795AC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Կարգավիճակ</w:t>
            </w:r>
          </w:p>
        </w:tc>
        <w:tc>
          <w:tcPr>
            <w:tcW w:w="6204" w:type="dxa"/>
            <w:shd w:val="clear" w:color="auto" w:fill="D6E3BC" w:themeFill="accent3" w:themeFillTint="66"/>
          </w:tcPr>
          <w:p w14:paraId="1270FDC2" w14:textId="29D68DD1" w:rsidR="00A96BBB" w:rsidRPr="002020F9" w:rsidRDefault="00F26839"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eastAsia="GHEA Grapalat" w:hAnsi="GHEA Grapalat" w:cs="GHEA Grapalat"/>
                <w:b/>
                <w:color w:val="000000"/>
                <w:sz w:val="20"/>
                <w:szCs w:val="20"/>
              </w:rPr>
              <w:t>Կատարված</w:t>
            </w:r>
            <w:r w:rsidRPr="002020F9">
              <w:rPr>
                <w:rFonts w:ascii="GHEA Grapalat" w:eastAsia="GHEA Grapalat" w:hAnsi="GHEA Grapalat" w:cs="GHEA Grapalat"/>
                <w:color w:val="000000"/>
                <w:sz w:val="20"/>
                <w:szCs w:val="20"/>
              </w:rPr>
              <w:t xml:space="preserve"> </w:t>
            </w:r>
            <w:r w:rsidRPr="002020F9">
              <w:rPr>
                <w:rFonts w:ascii="GHEA Grapalat" w:eastAsia="GHEA Grapalat" w:hAnsi="GHEA Grapalat" w:cs="GHEA Grapalat"/>
                <w:b/>
                <w:color w:val="000000"/>
                <w:sz w:val="20"/>
                <w:szCs w:val="20"/>
              </w:rPr>
              <w:t>է</w:t>
            </w:r>
          </w:p>
        </w:tc>
        <w:tc>
          <w:tcPr>
            <w:tcW w:w="2706" w:type="dxa"/>
            <w:shd w:val="clear" w:color="auto" w:fill="D6E3BC" w:themeFill="accent3" w:themeFillTint="66"/>
          </w:tcPr>
          <w:p w14:paraId="13C3C98E" w14:textId="6E13789B" w:rsidR="00A96BBB" w:rsidRPr="002020F9" w:rsidRDefault="00A96BBB" w:rsidP="002020F9">
            <w:pPr>
              <w:jc w:val="center"/>
              <w:rPr>
                <w:rFonts w:ascii="GHEA Grapalat" w:hAnsi="GHEA Grapalat" w:cstheme="minorHAnsi"/>
                <w:color w:val="000000" w:themeColor="text1"/>
                <w:sz w:val="20"/>
                <w:szCs w:val="20"/>
                <w:lang w:val="hy-AM"/>
              </w:rPr>
            </w:pPr>
          </w:p>
        </w:tc>
        <w:tc>
          <w:tcPr>
            <w:tcW w:w="2070" w:type="dxa"/>
            <w:shd w:val="clear" w:color="auto" w:fill="D6E3BC" w:themeFill="accent3" w:themeFillTint="66"/>
          </w:tcPr>
          <w:p w14:paraId="59180A67" w14:textId="7C837C5E" w:rsidR="00A96BBB" w:rsidRPr="002020F9" w:rsidRDefault="00F26839" w:rsidP="002020F9">
            <w:pPr>
              <w:ind w:right="28"/>
              <w:jc w:val="center"/>
              <w:rPr>
                <w:rFonts w:ascii="GHEA Grapalat" w:eastAsia="Times New Roman" w:hAnsi="GHEA Grapalat" w:cs="Times New Roman"/>
                <w:sz w:val="20"/>
                <w:szCs w:val="20"/>
                <w:lang w:val="hy-AM"/>
              </w:rPr>
            </w:pPr>
            <w:r w:rsidRPr="002020F9">
              <w:rPr>
                <w:rFonts w:ascii="GHEA Grapalat" w:eastAsia="GHEA Grapalat" w:hAnsi="GHEA Grapalat" w:cs="GHEA Grapalat"/>
                <w:sz w:val="20"/>
                <w:szCs w:val="20"/>
              </w:rPr>
              <w:t>Համապատասխան</w:t>
            </w:r>
          </w:p>
        </w:tc>
        <w:tc>
          <w:tcPr>
            <w:tcW w:w="2160" w:type="dxa"/>
            <w:shd w:val="clear" w:color="auto" w:fill="D6E3BC" w:themeFill="accent3" w:themeFillTint="66"/>
          </w:tcPr>
          <w:p w14:paraId="0A53E5A4" w14:textId="7C53A5E0" w:rsidR="00A96BBB" w:rsidRPr="002020F9" w:rsidRDefault="00F26839" w:rsidP="002020F9">
            <w:pPr>
              <w:jc w:val="center"/>
              <w:rPr>
                <w:rFonts w:ascii="GHEA Grapalat" w:eastAsia="Calibri" w:hAnsi="GHEA Grapalat" w:cs="Times New Roman"/>
                <w:sz w:val="20"/>
                <w:szCs w:val="20"/>
                <w:lang w:val="hy-AM"/>
              </w:rPr>
            </w:pPr>
            <w:r w:rsidRPr="002020F9">
              <w:rPr>
                <w:rFonts w:ascii="GHEA Grapalat" w:eastAsia="GHEA Grapalat" w:hAnsi="GHEA Grapalat" w:cs="GHEA Grapalat"/>
                <w:sz w:val="20"/>
                <w:szCs w:val="20"/>
              </w:rPr>
              <w:t>Ապահովված</w:t>
            </w:r>
          </w:p>
        </w:tc>
      </w:tr>
      <w:tr w:rsidR="00A96BBB" w:rsidRPr="006152E6" w14:paraId="41CCC8AD" w14:textId="77777777" w:rsidTr="00D20564">
        <w:trPr>
          <w:trHeight w:val="675"/>
        </w:trPr>
        <w:tc>
          <w:tcPr>
            <w:tcW w:w="2018" w:type="dxa"/>
            <w:shd w:val="clear" w:color="auto" w:fill="EAF1DD" w:themeFill="accent3" w:themeFillTint="33"/>
          </w:tcPr>
          <w:p w14:paraId="42E19A12" w14:textId="4872D195"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EAF1DD" w:themeFill="accent3" w:themeFillTint="33"/>
          </w:tcPr>
          <w:p w14:paraId="63E08BF0" w14:textId="01E25AAF" w:rsidR="00A96BBB" w:rsidRPr="002020F9" w:rsidRDefault="00F26839" w:rsidP="002020F9">
            <w:pPr>
              <w:tabs>
                <w:tab w:val="left" w:pos="360"/>
              </w:tabs>
              <w:ind w:right="85"/>
              <w:jc w:val="both"/>
              <w:rPr>
                <w:rFonts w:ascii="GHEA Grapalat" w:hAnsi="GHEA Grapalat" w:cs="GHEA Grapalat"/>
                <w:b/>
                <w:bCs/>
                <w:color w:val="000000"/>
                <w:sz w:val="20"/>
                <w:szCs w:val="20"/>
                <w:lang w:val="hy-AM"/>
              </w:rPr>
            </w:pPr>
            <w:r w:rsidRPr="002020F9">
              <w:rPr>
                <w:rFonts w:ascii="GHEA Grapalat" w:eastAsia="GHEA Grapalat" w:hAnsi="GHEA Grapalat" w:cs="GHEA Grapalat"/>
                <w:sz w:val="20"/>
                <w:szCs w:val="20"/>
                <w:lang w:val="hy-AM"/>
              </w:rPr>
              <w:t>Պրոբացիայի շահառուների սոցիալական ինտեգրման կամ վերաինտեգրմանն ուղղված օգնություն տրամադրելու նպատակով՝</w:t>
            </w:r>
            <w:r w:rsidR="00426A37" w:rsidRPr="002020F9">
              <w:rPr>
                <w:rFonts w:ascii="GHEA Grapalat" w:eastAsia="GHEA Grapalat" w:hAnsi="GHEA Grapalat" w:cs="GHEA Grapalat"/>
                <w:sz w:val="20"/>
                <w:szCs w:val="20"/>
                <w:lang w:val="hy-AM"/>
              </w:rPr>
              <w:t xml:space="preserve"> </w:t>
            </w:r>
            <w:r w:rsidRPr="002020F9">
              <w:rPr>
                <w:rFonts w:ascii="GHEA Grapalat" w:eastAsia="GHEA Grapalat" w:hAnsi="GHEA Grapalat" w:cs="GHEA Grapalat"/>
                <w:sz w:val="20"/>
                <w:szCs w:val="20"/>
                <w:lang w:val="hy-AM"/>
              </w:rPr>
              <w:t>Պրոբացիայի ծառայությունում հաշվառված</w:t>
            </w:r>
            <w:r w:rsidR="00426A37" w:rsidRPr="002020F9">
              <w:rPr>
                <w:rFonts w:ascii="GHEA Grapalat" w:eastAsia="GHEA Grapalat" w:hAnsi="GHEA Grapalat" w:cs="GHEA Grapalat"/>
                <w:sz w:val="20"/>
                <w:szCs w:val="20"/>
                <w:lang w:val="hy-AM"/>
              </w:rPr>
              <w:t xml:space="preserve"> </w:t>
            </w:r>
            <w:r w:rsidRPr="002020F9">
              <w:rPr>
                <w:rFonts w:ascii="GHEA Grapalat" w:eastAsia="GHEA Grapalat" w:hAnsi="GHEA Grapalat" w:cs="GHEA Grapalat"/>
                <w:sz w:val="20"/>
                <w:szCs w:val="20"/>
                <w:lang w:val="hy-AM"/>
              </w:rPr>
              <w:t>35 շահառու ընդգրկվել է անգլերեն, ծրագրավորման հիմունքներ և ընդհանուր հոգեբանություն դասընթացներին։ Պրոբացիայի ծառայությունում հաշվառված</w:t>
            </w:r>
            <w:r w:rsidR="00426A37" w:rsidRPr="002020F9">
              <w:rPr>
                <w:rFonts w:ascii="GHEA Grapalat" w:eastAsia="GHEA Grapalat" w:hAnsi="GHEA Grapalat" w:cs="GHEA Grapalat"/>
                <w:sz w:val="20"/>
                <w:szCs w:val="20"/>
                <w:lang w:val="hy-AM"/>
              </w:rPr>
              <w:t xml:space="preserve"> </w:t>
            </w:r>
            <w:r w:rsidRPr="002020F9">
              <w:rPr>
                <w:rFonts w:ascii="GHEA Grapalat" w:eastAsia="GHEA Grapalat" w:hAnsi="GHEA Grapalat" w:cs="GHEA Grapalat"/>
                <w:sz w:val="20"/>
                <w:szCs w:val="20"/>
                <w:lang w:val="hy-AM"/>
              </w:rPr>
              <w:t>5 շահառու ընդունվել</w:t>
            </w:r>
            <w:r w:rsidR="00426A37" w:rsidRPr="002020F9">
              <w:rPr>
                <w:rFonts w:ascii="GHEA Grapalat" w:eastAsia="GHEA Grapalat" w:hAnsi="GHEA Grapalat" w:cs="GHEA Grapalat"/>
                <w:sz w:val="20"/>
                <w:szCs w:val="20"/>
                <w:lang w:val="hy-AM"/>
              </w:rPr>
              <w:t xml:space="preserve"> </w:t>
            </w:r>
            <w:r w:rsidRPr="002020F9">
              <w:rPr>
                <w:rFonts w:ascii="GHEA Grapalat" w:eastAsia="GHEA Grapalat" w:hAnsi="GHEA Grapalat" w:cs="GHEA Grapalat"/>
                <w:sz w:val="20"/>
                <w:szCs w:val="20"/>
                <w:lang w:val="hy-AM"/>
              </w:rPr>
              <w:t>է աշխատանքի և 7 շահառու ստացել է բժշկական աջակցություն։</w:t>
            </w:r>
            <w:r w:rsidR="00434EAA">
              <w:rPr>
                <w:rFonts w:ascii="GHEA Grapalat" w:eastAsia="GHEA Grapalat" w:hAnsi="GHEA Grapalat" w:cs="GHEA Grapalat"/>
                <w:sz w:val="20"/>
                <w:szCs w:val="20"/>
                <w:lang w:val="hy-AM"/>
              </w:rPr>
              <w:t xml:space="preserve"> </w:t>
            </w:r>
            <w:r w:rsidRPr="002020F9">
              <w:rPr>
                <w:rFonts w:ascii="GHEA Grapalat" w:eastAsia="GHEA Grapalat" w:hAnsi="GHEA Grapalat" w:cs="GHEA Grapalat"/>
                <w:sz w:val="20"/>
                <w:szCs w:val="20"/>
              </w:rPr>
              <w:t>Ընդհանուր՝ 47 շահառու։</w:t>
            </w:r>
          </w:p>
        </w:tc>
        <w:tc>
          <w:tcPr>
            <w:tcW w:w="2706" w:type="dxa"/>
            <w:shd w:val="clear" w:color="auto" w:fill="EAF1DD" w:themeFill="accent3" w:themeFillTint="33"/>
          </w:tcPr>
          <w:p w14:paraId="38656981" w14:textId="5163FB4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shd w:val="clear" w:color="auto" w:fill="EAF1DD" w:themeFill="accent3" w:themeFillTint="33"/>
          </w:tcPr>
          <w:p w14:paraId="258D423F" w14:textId="5E12DAF7" w:rsidR="00A96BBB" w:rsidRPr="002020F9" w:rsidRDefault="00F26839" w:rsidP="002020F9">
            <w:pPr>
              <w:ind w:right="28"/>
              <w:jc w:val="both"/>
              <w:rPr>
                <w:rFonts w:ascii="GHEA Grapalat" w:eastAsia="Times New Roman" w:hAnsi="GHEA Grapalat" w:cs="Times New Roman"/>
                <w:sz w:val="20"/>
                <w:szCs w:val="20"/>
                <w:lang w:val="hy-AM"/>
              </w:rPr>
            </w:pPr>
            <w:r w:rsidRPr="002020F9">
              <w:rPr>
                <w:rFonts w:ascii="GHEA Grapalat" w:eastAsia="GHEA Grapalat" w:hAnsi="GHEA Grapalat" w:cs="GHEA Grapalat"/>
                <w:sz w:val="20"/>
                <w:szCs w:val="20"/>
                <w:lang w:val="hy-AM"/>
              </w:rPr>
              <w:t>Հաշվետու շրջանում ապահովվել է ընդհանուր առմամբ 47 պրոբացիայի շահառուների և ազատությունից զրկելու հետ կապված պատիժ կրած անձանց սոցիալական ինտեգրում/վերաինտեգրում:</w:t>
            </w:r>
          </w:p>
        </w:tc>
        <w:tc>
          <w:tcPr>
            <w:tcW w:w="2160" w:type="dxa"/>
            <w:shd w:val="clear" w:color="auto" w:fill="EAF1DD" w:themeFill="accent3" w:themeFillTint="33"/>
          </w:tcPr>
          <w:p w14:paraId="37333032" w14:textId="1A9DC601" w:rsidR="00A96BBB" w:rsidRPr="002020F9" w:rsidRDefault="00F26839" w:rsidP="002020F9">
            <w:pPr>
              <w:jc w:val="both"/>
              <w:rPr>
                <w:rFonts w:ascii="GHEA Grapalat" w:eastAsia="Calibri" w:hAnsi="GHEA Grapalat" w:cs="Times New Roman"/>
                <w:sz w:val="20"/>
                <w:szCs w:val="20"/>
                <w:lang w:val="hy-AM"/>
              </w:rPr>
            </w:pPr>
            <w:r w:rsidRPr="002020F9">
              <w:rPr>
                <w:rFonts w:ascii="GHEA Grapalat" w:eastAsia="GHEA Grapalat" w:hAnsi="GHEA Grapalat" w:cs="GHEA Grapalat"/>
                <w:sz w:val="20"/>
                <w:szCs w:val="20"/>
                <w:lang w:val="hy-AM"/>
              </w:rPr>
              <w:t>Ապահովվել է 47 շահառուի կրթությունը հավաստող վկայականի առկայությունը, աշխատանքի ընդունումը և առողջության բարելավումը:</w:t>
            </w:r>
            <w:r w:rsidR="00426A37" w:rsidRPr="002020F9">
              <w:rPr>
                <w:rFonts w:ascii="GHEA Grapalat" w:eastAsia="GHEA Grapalat" w:hAnsi="GHEA Grapalat" w:cs="GHEA Grapalat"/>
                <w:sz w:val="20"/>
                <w:szCs w:val="20"/>
                <w:lang w:val="hy-AM"/>
              </w:rPr>
              <w:t xml:space="preserve"> </w:t>
            </w:r>
          </w:p>
        </w:tc>
      </w:tr>
      <w:tr w:rsidR="00A96BBB" w:rsidRPr="006152E6" w14:paraId="7A3CF21F" w14:textId="77777777" w:rsidTr="00EF43CB">
        <w:trPr>
          <w:trHeight w:val="1995"/>
        </w:trPr>
        <w:tc>
          <w:tcPr>
            <w:tcW w:w="8222" w:type="dxa"/>
            <w:gridSpan w:val="2"/>
            <w:shd w:val="clear" w:color="auto" w:fill="D6E3BC" w:themeFill="accent3" w:themeFillTint="66"/>
          </w:tcPr>
          <w:p w14:paraId="2B131E89" w14:textId="77777777" w:rsidR="00A96BBB" w:rsidRPr="002020F9" w:rsidRDefault="00A96BBB" w:rsidP="002020F9">
            <w:pPr>
              <w:tabs>
                <w:tab w:val="left" w:pos="360"/>
              </w:tabs>
              <w:ind w:right="85"/>
              <w:jc w:val="both"/>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t>Գործողության համար և բովանդակություն</w:t>
            </w:r>
          </w:p>
          <w:p w14:paraId="3A955BA3" w14:textId="77777777" w:rsidR="00A96BBB" w:rsidRPr="002020F9" w:rsidRDefault="00A96BBB" w:rsidP="002020F9">
            <w:pPr>
              <w:rPr>
                <w:rFonts w:ascii="GHEA Grapalat" w:hAnsi="GHEA Grapalat" w:cstheme="minorHAnsi"/>
                <w:b/>
                <w:bCs/>
                <w:color w:val="000000" w:themeColor="text1"/>
                <w:sz w:val="20"/>
                <w:szCs w:val="20"/>
                <w:lang w:val="hy-AM"/>
              </w:rPr>
            </w:pPr>
          </w:p>
          <w:p w14:paraId="37485016" w14:textId="1431412B" w:rsidR="00A96BBB" w:rsidRPr="002020F9" w:rsidRDefault="00A96BBB" w:rsidP="002020F9">
            <w:pPr>
              <w:rPr>
                <w:rFonts w:ascii="GHEA Grapalat" w:hAnsi="GHEA Grapalat"/>
                <w:b/>
                <w:bCs/>
                <w:sz w:val="20"/>
                <w:szCs w:val="20"/>
                <w:lang w:val="hy-AM"/>
              </w:rPr>
            </w:pPr>
            <w:r w:rsidRPr="002020F9">
              <w:rPr>
                <w:rFonts w:ascii="GHEA Grapalat" w:hAnsi="GHEA Grapalat"/>
                <w:b/>
                <w:bCs/>
                <w:sz w:val="20"/>
                <w:szCs w:val="20"/>
                <w:lang w:val="hy-AM"/>
              </w:rPr>
              <w:t xml:space="preserve">Գործողություն 10.1. </w:t>
            </w:r>
            <w:r w:rsidRPr="002020F9">
              <w:rPr>
                <w:rFonts w:ascii="GHEA Grapalat" w:hAnsi="GHEA Grapalat"/>
                <w:bCs/>
                <w:sz w:val="20"/>
                <w:szCs w:val="20"/>
                <w:lang w:val="hy-AM"/>
              </w:rPr>
              <w:t>Բարձրացնել երեխայի իրավունքների վերաբերյալ իրազեկվածությունը՝ հատուկ ուշադրություն դարձնելով հոգեկան առողջության, մտավոր և տեսալսողական խնդիրներ ունեցող երեխաների, փախստական և ապաստան հայցող երեխաների, արդարադատության հետ առնչվող երեխաների իրավունքների վերաբերյալ իրազեկվածությանը</w:t>
            </w:r>
          </w:p>
        </w:tc>
        <w:tc>
          <w:tcPr>
            <w:tcW w:w="6936" w:type="dxa"/>
            <w:gridSpan w:val="3"/>
            <w:shd w:val="clear" w:color="auto" w:fill="D6E3BC" w:themeFill="accent3" w:themeFillTint="66"/>
          </w:tcPr>
          <w:p w14:paraId="3D372436" w14:textId="77777777" w:rsidR="00A96BBB" w:rsidRPr="002020F9" w:rsidRDefault="00A96BBB"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0774FD85" w14:textId="77777777" w:rsidR="00A96BBB" w:rsidRPr="002020F9" w:rsidRDefault="00A96BBB" w:rsidP="002020F9">
            <w:pPr>
              <w:jc w:val="both"/>
              <w:rPr>
                <w:rFonts w:ascii="GHEA Grapalat" w:eastAsia="Calibri" w:hAnsi="GHEA Grapalat" w:cs="Times New Roman"/>
                <w:sz w:val="20"/>
                <w:szCs w:val="20"/>
                <w:lang w:val="hy-AM"/>
              </w:rPr>
            </w:pPr>
          </w:p>
          <w:p w14:paraId="2E2E78E3" w14:textId="77777777" w:rsidR="00A96BBB" w:rsidRPr="002020F9" w:rsidRDefault="00A96BBB" w:rsidP="002020F9">
            <w:pPr>
              <w:jc w:val="both"/>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t>ՀՀ աշխատանքի և սոցիալական հարցերի նախարարություն</w:t>
            </w:r>
          </w:p>
          <w:p w14:paraId="59786163"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7495AAB2" w14:textId="77777777" w:rsidTr="00EF43CB">
        <w:trPr>
          <w:trHeight w:val="765"/>
        </w:trPr>
        <w:tc>
          <w:tcPr>
            <w:tcW w:w="2018" w:type="dxa"/>
            <w:shd w:val="clear" w:color="auto" w:fill="D6E3BC" w:themeFill="accent3" w:themeFillTint="66"/>
          </w:tcPr>
          <w:p w14:paraId="0F218354" w14:textId="77777777" w:rsidR="00A96BBB" w:rsidRPr="002020F9" w:rsidRDefault="00A96BBB" w:rsidP="002020F9">
            <w:pPr>
              <w:jc w:val="both"/>
              <w:rPr>
                <w:rFonts w:ascii="GHEA Grapalat" w:eastAsia="Calibri" w:hAnsi="GHEA Grapalat" w:cs="Times New Roman"/>
                <w:b/>
                <w:sz w:val="20"/>
                <w:szCs w:val="20"/>
                <w:lang w:val="hy-AM"/>
              </w:rPr>
            </w:pPr>
          </w:p>
        </w:tc>
        <w:tc>
          <w:tcPr>
            <w:tcW w:w="6204" w:type="dxa"/>
            <w:shd w:val="clear" w:color="auto" w:fill="D6E3BC" w:themeFill="accent3" w:themeFillTint="66"/>
          </w:tcPr>
          <w:p w14:paraId="13B7EEEE" w14:textId="70E3E998"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hy-AM"/>
              </w:rPr>
              <w:t>Կատարողականի թիրախներ</w:t>
            </w:r>
          </w:p>
        </w:tc>
        <w:tc>
          <w:tcPr>
            <w:tcW w:w="2706" w:type="dxa"/>
            <w:vMerge w:val="restart"/>
            <w:shd w:val="clear" w:color="auto" w:fill="D6E3BC" w:themeFill="accent3" w:themeFillTint="66"/>
          </w:tcPr>
          <w:p w14:paraId="1255E9E5" w14:textId="72855D0F" w:rsidR="00A96BBB" w:rsidRPr="002020F9" w:rsidRDefault="00A96BBB" w:rsidP="002020F9">
            <w:pPr>
              <w:jc w:val="both"/>
              <w:rPr>
                <w:rFonts w:ascii="GHEA Grapalat" w:hAnsi="GHEA Grapalat" w:cstheme="minorHAnsi"/>
                <w:color w:val="000000" w:themeColor="text1"/>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D6E3BC" w:themeFill="accent3" w:themeFillTint="66"/>
          </w:tcPr>
          <w:p w14:paraId="04FAA9F9" w14:textId="014FF792" w:rsidR="00A96BBB" w:rsidRPr="002020F9" w:rsidRDefault="00A96BBB" w:rsidP="002020F9">
            <w:pPr>
              <w:ind w:right="28"/>
              <w:jc w:val="both"/>
              <w:rPr>
                <w:rFonts w:ascii="GHEA Grapalat" w:eastAsia="Times New Roman" w:hAnsi="GHEA Grapalat" w:cs="Times New Roman"/>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D6E3BC" w:themeFill="accent3" w:themeFillTint="66"/>
          </w:tcPr>
          <w:p w14:paraId="1F575647" w14:textId="73D95DE6"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A96BBB" w:rsidRPr="002020F9" w14:paraId="21C13808" w14:textId="77777777" w:rsidTr="00EF43CB">
        <w:trPr>
          <w:trHeight w:val="468"/>
        </w:trPr>
        <w:tc>
          <w:tcPr>
            <w:tcW w:w="2018" w:type="dxa"/>
            <w:shd w:val="clear" w:color="auto" w:fill="D6E3BC" w:themeFill="accent3" w:themeFillTint="66"/>
          </w:tcPr>
          <w:p w14:paraId="2CC264C1" w14:textId="5C5D27ED"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D6E3BC" w:themeFill="accent3" w:themeFillTint="66"/>
          </w:tcPr>
          <w:p w14:paraId="389FFDC8" w14:textId="42FED00A"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2025</w:t>
            </w:r>
          </w:p>
        </w:tc>
        <w:tc>
          <w:tcPr>
            <w:tcW w:w="2706" w:type="dxa"/>
            <w:vMerge/>
            <w:shd w:val="clear" w:color="auto" w:fill="D6E3BC" w:themeFill="accent3" w:themeFillTint="66"/>
          </w:tcPr>
          <w:p w14:paraId="6CD7A7F0"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28528A90"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019A9134"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3A504082" w14:textId="77777777" w:rsidTr="00EF43CB">
        <w:trPr>
          <w:trHeight w:val="612"/>
        </w:trPr>
        <w:tc>
          <w:tcPr>
            <w:tcW w:w="2018" w:type="dxa"/>
            <w:shd w:val="clear" w:color="auto" w:fill="D6E3BC" w:themeFill="accent3" w:themeFillTint="66"/>
          </w:tcPr>
          <w:p w14:paraId="0C8F50F8" w14:textId="7CD18A0F"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D6E3BC" w:themeFill="accent3" w:themeFillTint="66"/>
          </w:tcPr>
          <w:p w14:paraId="7121F2B3" w14:textId="77D0F3C9"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I</w:t>
            </w:r>
          </w:p>
        </w:tc>
        <w:tc>
          <w:tcPr>
            <w:tcW w:w="2706" w:type="dxa"/>
            <w:vMerge/>
            <w:shd w:val="clear" w:color="auto" w:fill="D6E3BC" w:themeFill="accent3" w:themeFillTint="66"/>
          </w:tcPr>
          <w:p w14:paraId="3E68B2DA" w14:textId="1B6216A9" w:rsidR="00A96BBB" w:rsidRPr="002020F9" w:rsidRDefault="00A96BBB" w:rsidP="002020F9">
            <w:pPr>
              <w:ind w:right="28"/>
              <w:jc w:val="center"/>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51A23421" w14:textId="04176FCC" w:rsidR="00A96BBB" w:rsidRPr="002020F9" w:rsidRDefault="00A96BBB" w:rsidP="002020F9">
            <w:pPr>
              <w:ind w:right="28"/>
              <w:jc w:val="center"/>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56B6B525" w14:textId="4CA2F16C" w:rsidR="00A96BBB" w:rsidRPr="002020F9" w:rsidRDefault="00A96BBB" w:rsidP="002020F9">
            <w:pPr>
              <w:jc w:val="center"/>
              <w:rPr>
                <w:rFonts w:ascii="GHEA Grapalat" w:eastAsia="Calibri" w:hAnsi="GHEA Grapalat" w:cs="Times New Roman"/>
                <w:sz w:val="20"/>
                <w:szCs w:val="20"/>
                <w:lang w:val="hy-AM"/>
              </w:rPr>
            </w:pPr>
          </w:p>
        </w:tc>
      </w:tr>
      <w:tr w:rsidR="00A96BBB" w:rsidRPr="002020F9" w14:paraId="79C1A7E6" w14:textId="77777777" w:rsidTr="00EF43CB">
        <w:trPr>
          <w:trHeight w:val="675"/>
        </w:trPr>
        <w:tc>
          <w:tcPr>
            <w:tcW w:w="2018" w:type="dxa"/>
            <w:shd w:val="clear" w:color="auto" w:fill="D6E3BC" w:themeFill="accent3" w:themeFillTint="66"/>
          </w:tcPr>
          <w:p w14:paraId="01DAFA35" w14:textId="0DAA4EEC"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Կարգավիճակ</w:t>
            </w:r>
          </w:p>
        </w:tc>
        <w:tc>
          <w:tcPr>
            <w:tcW w:w="6204" w:type="dxa"/>
            <w:shd w:val="clear" w:color="auto" w:fill="D6E3BC" w:themeFill="accent3" w:themeFillTint="66"/>
          </w:tcPr>
          <w:p w14:paraId="48BD7D40" w14:textId="604673CD" w:rsidR="00A96BBB" w:rsidRPr="002020F9" w:rsidRDefault="009A4B03" w:rsidP="002020F9">
            <w:pPr>
              <w:tabs>
                <w:tab w:val="left" w:pos="360"/>
              </w:tabs>
              <w:ind w:right="85"/>
              <w:jc w:val="center"/>
              <w:rPr>
                <w:rFonts w:ascii="GHEA Grapalat" w:hAnsi="GHEA Grapalat" w:cs="GHEA Grapalat"/>
                <w:b/>
                <w:bCs/>
                <w:color w:val="000000"/>
                <w:sz w:val="20"/>
                <w:szCs w:val="20"/>
                <w:lang w:val="hy-AM"/>
              </w:rPr>
            </w:pPr>
            <w:r w:rsidRPr="00735394">
              <w:rPr>
                <w:rFonts w:ascii="GHEA Grapalat" w:hAnsi="GHEA Grapalat" w:cs="GHEA Grapalat"/>
                <w:b/>
                <w:bCs/>
                <w:color w:val="000000"/>
                <w:sz w:val="20"/>
                <w:szCs w:val="20"/>
                <w:lang w:val="hy-AM"/>
              </w:rPr>
              <w:t>Կատարված է</w:t>
            </w:r>
          </w:p>
        </w:tc>
        <w:tc>
          <w:tcPr>
            <w:tcW w:w="2706" w:type="dxa"/>
            <w:shd w:val="clear" w:color="auto" w:fill="D6E3BC" w:themeFill="accent3" w:themeFillTint="66"/>
          </w:tcPr>
          <w:p w14:paraId="287ACA5C" w14:textId="2E92FBC9" w:rsidR="00A96BBB" w:rsidRPr="002020F9" w:rsidRDefault="00A96BBB" w:rsidP="002020F9">
            <w:pPr>
              <w:jc w:val="center"/>
              <w:rPr>
                <w:rFonts w:ascii="GHEA Grapalat" w:hAnsi="GHEA Grapalat" w:cstheme="minorHAnsi"/>
                <w:color w:val="000000" w:themeColor="text1"/>
                <w:sz w:val="20"/>
                <w:szCs w:val="20"/>
                <w:lang w:val="hy-AM"/>
              </w:rPr>
            </w:pPr>
          </w:p>
        </w:tc>
        <w:tc>
          <w:tcPr>
            <w:tcW w:w="2070" w:type="dxa"/>
            <w:shd w:val="clear" w:color="auto" w:fill="D6E3BC" w:themeFill="accent3" w:themeFillTint="66"/>
          </w:tcPr>
          <w:p w14:paraId="09B1E831" w14:textId="7BD67205" w:rsidR="00A96BBB" w:rsidRPr="002020F9" w:rsidRDefault="00AB40AB" w:rsidP="002020F9">
            <w:pPr>
              <w:ind w:right="28"/>
              <w:jc w:val="center"/>
              <w:rPr>
                <w:rFonts w:ascii="GHEA Grapalat" w:eastAsia="Times New Roman" w:hAnsi="GHEA Grapalat" w:cs="Times New Roman"/>
                <w:sz w:val="20"/>
                <w:szCs w:val="20"/>
                <w:lang w:val="hy-AM"/>
              </w:rPr>
            </w:pPr>
            <w:r w:rsidRPr="002020F9">
              <w:rPr>
                <w:rFonts w:ascii="GHEA Grapalat" w:eastAsia="Times New Roman" w:hAnsi="GHEA Grapalat" w:cs="Times New Roman"/>
                <w:sz w:val="20"/>
                <w:szCs w:val="20"/>
                <w:lang w:val="hy-AM"/>
              </w:rPr>
              <w:t>Համապատասխան</w:t>
            </w:r>
          </w:p>
        </w:tc>
        <w:tc>
          <w:tcPr>
            <w:tcW w:w="2160" w:type="dxa"/>
            <w:shd w:val="clear" w:color="auto" w:fill="D6E3BC" w:themeFill="accent3" w:themeFillTint="66"/>
          </w:tcPr>
          <w:p w14:paraId="09255F32" w14:textId="38B229FE" w:rsidR="00A96BBB" w:rsidRPr="002020F9" w:rsidRDefault="00A96BBB" w:rsidP="002020F9">
            <w:pPr>
              <w:jc w:val="center"/>
              <w:rPr>
                <w:rFonts w:ascii="GHEA Grapalat" w:eastAsia="Calibri" w:hAnsi="GHEA Grapalat" w:cs="Times New Roman"/>
                <w:sz w:val="20"/>
                <w:szCs w:val="20"/>
                <w:lang w:val="hy-AM"/>
              </w:rPr>
            </w:pPr>
          </w:p>
        </w:tc>
      </w:tr>
      <w:tr w:rsidR="00A96BBB" w:rsidRPr="006152E6" w14:paraId="3FF231E0" w14:textId="77777777" w:rsidTr="00735394">
        <w:trPr>
          <w:trHeight w:val="70"/>
        </w:trPr>
        <w:tc>
          <w:tcPr>
            <w:tcW w:w="2018" w:type="dxa"/>
            <w:shd w:val="clear" w:color="auto" w:fill="EAF1DD" w:themeFill="accent3" w:themeFillTint="33"/>
          </w:tcPr>
          <w:p w14:paraId="15531F3D" w14:textId="59A275BF"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EAF1DD" w:themeFill="accent3" w:themeFillTint="33"/>
          </w:tcPr>
          <w:p w14:paraId="6AABE4D8" w14:textId="72F3EB13" w:rsidR="00A96BBB" w:rsidRPr="002020F9" w:rsidRDefault="00426A37"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 xml:space="preserve"> </w:t>
            </w:r>
            <w:r w:rsidR="00A96BBB" w:rsidRPr="002020F9">
              <w:rPr>
                <w:rFonts w:ascii="GHEA Grapalat" w:eastAsia="Calibri" w:hAnsi="GHEA Grapalat" w:cs="Times New Roman"/>
                <w:sz w:val="20"/>
                <w:szCs w:val="20"/>
                <w:lang w:val="hy-AM"/>
              </w:rPr>
              <w:t>2007 թվականի հունիսի 15-ին ՄԱԿ-ի Գլխավոր ասամբլեան հաստատել է «Հոկտեմբերի 2-ը»՝ որպես «Ոչ բռնությանը» միջազգային օր, որի շրջանակում Նախարարության նախաձեռնությամբ արդեն երկրորդ տարին երեխաների շուրջօրյա և ցերեկային խնամք ու դաստիարակություն իրականացնող հաստատություններում և պետության կողմից դրամաշնորհի ձևով «Երեխաների խնամքի ցերեկային ծառայությունների տրամադրում» միջոցառման շրջանակներում պատվիրակված ծառայություններ իրականացնող հասարակական կազմակերպությունների կողմից նախանշվել են իրազեկող և կանխարգելիչ հանդիպումներ։ Նշյալ աշխատանքները լուսաբանվել են նաև Նախարարության ֆեյսբուքյան հարթակում։</w:t>
            </w:r>
          </w:p>
          <w:p w14:paraId="19C23B71" w14:textId="7B29F74D" w:rsidR="00A45F03" w:rsidRPr="002020F9" w:rsidRDefault="00434EAA" w:rsidP="002020F9">
            <w:pPr>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 </w:t>
            </w:r>
            <w:r w:rsidR="00A96BBB" w:rsidRPr="002020F9">
              <w:rPr>
                <w:rFonts w:ascii="GHEA Grapalat" w:eastAsia="Calibri" w:hAnsi="GHEA Grapalat" w:cs="Times New Roman"/>
                <w:sz w:val="20"/>
                <w:szCs w:val="20"/>
                <w:lang w:val="hy-AM"/>
              </w:rPr>
              <w:t>Երեխայի խնամքի, կրթական հաստատությունների առնվազն 70%-ում փակցված են երեխայի իրավունքների վերաբերյալ պաստառներ՝ հատուկ ուշադրություն դարձնելով հոգեկան առողջության, մտավոր և տեսալսողական խնդիրներ ունեցող երեխաների, արդարադատության հետ առնչվող երեխաների իրավունքների վերաբերյալ իրազեկվածությանը, իրականացվել են իրազեկման բազմաթիվ ա</w:t>
            </w:r>
            <w:r w:rsidR="00B402D1" w:rsidRPr="002020F9">
              <w:rPr>
                <w:rFonts w:ascii="GHEA Grapalat" w:eastAsia="Calibri" w:hAnsi="GHEA Grapalat" w:cs="Times New Roman"/>
                <w:sz w:val="20"/>
                <w:szCs w:val="20"/>
                <w:lang w:val="hy-AM"/>
              </w:rPr>
              <w:t>կցիաներ,</w:t>
            </w:r>
            <w:r w:rsidR="00A96BBB" w:rsidRPr="002020F9">
              <w:rPr>
                <w:rFonts w:ascii="GHEA Grapalat" w:eastAsia="Calibri" w:hAnsi="GHEA Grapalat" w:cs="Times New Roman"/>
                <w:sz w:val="20"/>
                <w:szCs w:val="20"/>
                <w:lang w:val="hy-AM"/>
              </w:rPr>
              <w:t xml:space="preserve"> մշակվել և տարածվել են</w:t>
            </w:r>
          </w:p>
          <w:p w14:paraId="7227F24A" w14:textId="3E654DAE"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տեսաձայնագրություններ</w:t>
            </w:r>
            <w:r w:rsidR="00E05D9A" w:rsidRPr="002020F9">
              <w:rPr>
                <w:rFonts w:ascii="GHEA Grapalat" w:eastAsia="Calibri" w:hAnsi="GHEA Grapalat" w:cs="Times New Roman"/>
                <w:sz w:val="20"/>
                <w:szCs w:val="20"/>
                <w:vertAlign w:val="superscript"/>
                <w:lang w:val="en-US"/>
              </w:rPr>
              <w:t>2</w:t>
            </w:r>
            <w:r w:rsidRPr="002020F9">
              <w:rPr>
                <w:rFonts w:ascii="GHEA Grapalat" w:eastAsia="Calibri" w:hAnsi="GHEA Grapalat" w:cs="Times New Roman"/>
                <w:sz w:val="20"/>
                <w:szCs w:val="20"/>
                <w:lang w:val="hy-AM"/>
              </w:rPr>
              <w:t>:</w:t>
            </w:r>
          </w:p>
          <w:p w14:paraId="1E493220" w14:textId="4CB2F3BC" w:rsidR="00A96BBB" w:rsidRPr="002020F9" w:rsidRDefault="00434EAA" w:rsidP="002020F9">
            <w:pPr>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 </w:t>
            </w:r>
          </w:p>
          <w:p w14:paraId="30E2243A" w14:textId="763432AF" w:rsidR="00A96BBB" w:rsidRPr="002020F9" w:rsidRDefault="00434EAA" w:rsidP="002020F9">
            <w:pPr>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 </w:t>
            </w:r>
          </w:p>
        </w:tc>
        <w:tc>
          <w:tcPr>
            <w:tcW w:w="2706" w:type="dxa"/>
            <w:shd w:val="clear" w:color="auto" w:fill="EAF1DD" w:themeFill="accent3" w:themeFillTint="33"/>
          </w:tcPr>
          <w:p w14:paraId="6E94A055" w14:textId="5F7B6E31"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shd w:val="clear" w:color="auto" w:fill="EAF1DD" w:themeFill="accent3" w:themeFillTint="33"/>
          </w:tcPr>
          <w:p w14:paraId="56D7BFDC" w14:textId="2A331041" w:rsidR="00A96BBB" w:rsidRPr="002020F9" w:rsidRDefault="00A96BBB" w:rsidP="00735394">
            <w:pPr>
              <w:rPr>
                <w:rFonts w:ascii="GHEA Grapalat" w:hAnsi="GHEA Grapalat"/>
                <w:bCs/>
                <w:sz w:val="20"/>
                <w:szCs w:val="20"/>
                <w:lang w:val="hy-AM"/>
              </w:rPr>
            </w:pPr>
            <w:r w:rsidRPr="002020F9">
              <w:rPr>
                <w:rFonts w:ascii="GHEA Grapalat" w:hAnsi="GHEA Grapalat"/>
                <w:bCs/>
                <w:sz w:val="20"/>
                <w:szCs w:val="20"/>
                <w:lang w:val="hy-AM"/>
              </w:rPr>
              <w:t>Երեխայի խնամքի, կրթական հաստատությունների առնվազն 70%-ում փակց</w:t>
            </w:r>
            <w:r w:rsidR="009A4B03" w:rsidRPr="002020F9">
              <w:rPr>
                <w:rFonts w:ascii="GHEA Grapalat" w:hAnsi="GHEA Grapalat"/>
                <w:bCs/>
                <w:sz w:val="20"/>
                <w:szCs w:val="20"/>
                <w:lang w:val="hy-AM"/>
              </w:rPr>
              <w:t>վ</w:t>
            </w:r>
            <w:r w:rsidRPr="002020F9">
              <w:rPr>
                <w:rFonts w:ascii="GHEA Grapalat" w:hAnsi="GHEA Grapalat"/>
                <w:bCs/>
                <w:sz w:val="20"/>
                <w:szCs w:val="20"/>
                <w:lang w:val="hy-AM"/>
              </w:rPr>
              <w:t xml:space="preserve">ել </w:t>
            </w:r>
            <w:r w:rsidR="009A4B03" w:rsidRPr="002020F9">
              <w:rPr>
                <w:rFonts w:ascii="GHEA Grapalat" w:hAnsi="GHEA Grapalat"/>
                <w:bCs/>
                <w:sz w:val="20"/>
                <w:szCs w:val="20"/>
                <w:lang w:val="hy-AM"/>
              </w:rPr>
              <w:t xml:space="preserve">են </w:t>
            </w:r>
            <w:r w:rsidRPr="002020F9">
              <w:rPr>
                <w:rFonts w:ascii="GHEA Grapalat" w:hAnsi="GHEA Grapalat"/>
                <w:bCs/>
                <w:sz w:val="20"/>
                <w:szCs w:val="20"/>
                <w:lang w:val="hy-AM"/>
              </w:rPr>
              <w:t>երեխայի իրավունքների վերաբերյալ պաստառներ</w:t>
            </w:r>
            <w:r w:rsidR="009A4B03" w:rsidRPr="002020F9">
              <w:rPr>
                <w:rFonts w:ascii="GHEA Grapalat" w:hAnsi="GHEA Grapalat"/>
                <w:bCs/>
                <w:sz w:val="20"/>
                <w:szCs w:val="20"/>
                <w:lang w:val="hy-AM"/>
              </w:rPr>
              <w:t>, մշակվել և տարածվել է 3 տեսաձայնագրություն, իրականացվել ՝ 3 իրազեկման ակցիա</w:t>
            </w:r>
            <w:r w:rsidRPr="002020F9">
              <w:rPr>
                <w:rFonts w:ascii="GHEA Grapalat" w:hAnsi="GHEA Grapalat"/>
                <w:bCs/>
                <w:sz w:val="20"/>
                <w:szCs w:val="20"/>
                <w:lang w:val="hy-AM"/>
              </w:rPr>
              <w:t>՝ հատուկ ուշադրություն դարձնելով հոգեկան առողջության, մտավոր և տեսալսողական խնդիրներ ունեցող երեխաների, արդարադատության հետ առնչվող երեխաների իրավունքների վերաբերյալ իրազեկվածությանը</w:t>
            </w:r>
            <w:r w:rsidR="00735394">
              <w:rPr>
                <w:rFonts w:ascii="GHEA Grapalat" w:hAnsi="GHEA Grapalat"/>
                <w:bCs/>
                <w:sz w:val="20"/>
                <w:szCs w:val="20"/>
                <w:lang w:val="hy-AM"/>
              </w:rPr>
              <w:t>:</w:t>
            </w:r>
          </w:p>
        </w:tc>
        <w:tc>
          <w:tcPr>
            <w:tcW w:w="2160" w:type="dxa"/>
            <w:shd w:val="clear" w:color="auto" w:fill="EAF1DD" w:themeFill="accent3" w:themeFillTint="33"/>
          </w:tcPr>
          <w:p w14:paraId="2DE832D0" w14:textId="6392F23E" w:rsidR="00A96BBB" w:rsidRPr="002020F9" w:rsidRDefault="00A96BBB" w:rsidP="002020F9">
            <w:pPr>
              <w:jc w:val="both"/>
              <w:rPr>
                <w:rFonts w:ascii="GHEA Grapalat" w:eastAsia="Times New Roman" w:hAnsi="GHEA Grapalat" w:cs="Times New Roman"/>
                <w:sz w:val="20"/>
                <w:szCs w:val="20"/>
                <w:lang w:val="hy-AM"/>
              </w:rPr>
            </w:pPr>
          </w:p>
        </w:tc>
      </w:tr>
      <w:tr w:rsidR="00A96BBB" w:rsidRPr="006152E6" w14:paraId="74AF367F" w14:textId="77777777" w:rsidTr="00EF43CB">
        <w:trPr>
          <w:trHeight w:val="1995"/>
        </w:trPr>
        <w:tc>
          <w:tcPr>
            <w:tcW w:w="8222" w:type="dxa"/>
            <w:gridSpan w:val="2"/>
            <w:shd w:val="clear" w:color="auto" w:fill="FBD4B4" w:themeFill="accent6" w:themeFillTint="66"/>
          </w:tcPr>
          <w:p w14:paraId="7D99375C" w14:textId="77777777" w:rsidR="00A96BBB" w:rsidRPr="002020F9" w:rsidRDefault="00A96BBB" w:rsidP="002020F9">
            <w:pPr>
              <w:tabs>
                <w:tab w:val="left" w:pos="360"/>
              </w:tabs>
              <w:ind w:right="85"/>
              <w:jc w:val="both"/>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lastRenderedPageBreak/>
              <w:t>Գործողության համար և բովանդակություն</w:t>
            </w:r>
          </w:p>
          <w:p w14:paraId="7F62F4C9" w14:textId="77777777" w:rsidR="00A96BBB" w:rsidRPr="002020F9" w:rsidRDefault="00A96BBB" w:rsidP="002020F9">
            <w:pPr>
              <w:rPr>
                <w:rFonts w:ascii="GHEA Grapalat" w:hAnsi="GHEA Grapalat"/>
                <w:b/>
                <w:bCs/>
                <w:sz w:val="20"/>
                <w:szCs w:val="20"/>
                <w:lang w:val="hy-AM"/>
              </w:rPr>
            </w:pPr>
          </w:p>
          <w:p w14:paraId="0A723ABA" w14:textId="176417F5" w:rsidR="00A96BBB" w:rsidRPr="002020F9" w:rsidRDefault="00A96BBB" w:rsidP="002020F9">
            <w:pPr>
              <w:jc w:val="both"/>
              <w:rPr>
                <w:rFonts w:ascii="GHEA Grapalat" w:hAnsi="GHEA Grapalat"/>
                <w:bCs/>
                <w:sz w:val="20"/>
                <w:szCs w:val="20"/>
                <w:lang w:val="hy-AM"/>
              </w:rPr>
            </w:pPr>
            <w:r w:rsidRPr="002020F9">
              <w:rPr>
                <w:rFonts w:ascii="GHEA Grapalat" w:hAnsi="GHEA Grapalat"/>
                <w:b/>
                <w:bCs/>
                <w:sz w:val="20"/>
                <w:szCs w:val="20"/>
                <w:lang w:val="hy-AM"/>
              </w:rPr>
              <w:t>Գործողություն</w:t>
            </w:r>
            <w:r w:rsidR="00426A37" w:rsidRPr="002020F9">
              <w:rPr>
                <w:rFonts w:ascii="GHEA Grapalat" w:hAnsi="GHEA Grapalat"/>
                <w:b/>
                <w:bCs/>
                <w:sz w:val="20"/>
                <w:szCs w:val="20"/>
                <w:lang w:val="hy-AM"/>
              </w:rPr>
              <w:t xml:space="preserve"> </w:t>
            </w:r>
            <w:r w:rsidRPr="002020F9">
              <w:rPr>
                <w:rFonts w:ascii="GHEA Grapalat" w:hAnsi="GHEA Grapalat"/>
                <w:b/>
                <w:bCs/>
                <w:sz w:val="20"/>
                <w:szCs w:val="20"/>
                <w:lang w:val="hy-AM"/>
              </w:rPr>
              <w:t xml:space="preserve">10.2. </w:t>
            </w:r>
            <w:r w:rsidRPr="002020F9">
              <w:rPr>
                <w:rFonts w:ascii="GHEA Grapalat" w:hAnsi="GHEA Grapalat"/>
                <w:bCs/>
                <w:sz w:val="20"/>
                <w:szCs w:val="20"/>
                <w:lang w:val="hy-AM"/>
              </w:rPr>
              <w:t>Սահմանել երեխաների իրավունքների խախտումների հասկացությունը և ստեղծել դրա հաշվառման ու վարման միասնական վիճակագրական համակարգ՝ սահմանելով «երեխայի իրավունքների խախտում» հասկացությունը և լիազորող նորմ՝ երեխայի իրավունքների հաշվառման և վարման միասնական վիճակագրական համակարգի վերաբերյալ</w:t>
            </w:r>
          </w:p>
        </w:tc>
        <w:tc>
          <w:tcPr>
            <w:tcW w:w="6936" w:type="dxa"/>
            <w:gridSpan w:val="3"/>
            <w:shd w:val="clear" w:color="auto" w:fill="FBD4B4" w:themeFill="accent6" w:themeFillTint="66"/>
          </w:tcPr>
          <w:p w14:paraId="13D47F1D" w14:textId="77777777" w:rsidR="00A96BBB" w:rsidRPr="002020F9" w:rsidRDefault="00A96BBB"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5A1D33BB" w14:textId="77777777" w:rsidR="00A96BBB" w:rsidRPr="002020F9" w:rsidRDefault="00A96BBB" w:rsidP="002020F9">
            <w:pPr>
              <w:jc w:val="both"/>
              <w:rPr>
                <w:rFonts w:ascii="GHEA Grapalat" w:eastAsia="Calibri" w:hAnsi="GHEA Grapalat" w:cs="Times New Roman"/>
                <w:sz w:val="20"/>
                <w:szCs w:val="20"/>
                <w:lang w:val="hy-AM"/>
              </w:rPr>
            </w:pPr>
          </w:p>
          <w:p w14:paraId="2D566F9E" w14:textId="77777777" w:rsidR="00A96BBB" w:rsidRPr="002020F9" w:rsidRDefault="00A96BBB" w:rsidP="002020F9">
            <w:pPr>
              <w:jc w:val="both"/>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t>ՀՀ աշխատանքի և սոցիալական հարցերի նախարարություն</w:t>
            </w:r>
          </w:p>
          <w:p w14:paraId="7B4A83CD"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5CB8D98D" w14:textId="77777777" w:rsidTr="00EF43CB">
        <w:trPr>
          <w:trHeight w:val="603"/>
        </w:trPr>
        <w:tc>
          <w:tcPr>
            <w:tcW w:w="2018" w:type="dxa"/>
            <w:shd w:val="clear" w:color="auto" w:fill="FBD4B4" w:themeFill="accent6" w:themeFillTint="66"/>
          </w:tcPr>
          <w:p w14:paraId="00CA9D0D" w14:textId="77777777" w:rsidR="00A96BBB" w:rsidRPr="002020F9" w:rsidRDefault="00A96BBB" w:rsidP="002020F9">
            <w:pPr>
              <w:jc w:val="both"/>
              <w:rPr>
                <w:rFonts w:ascii="GHEA Grapalat" w:eastAsia="Calibri" w:hAnsi="GHEA Grapalat" w:cs="Times New Roman"/>
                <w:b/>
                <w:sz w:val="20"/>
                <w:szCs w:val="20"/>
                <w:lang w:val="hy-AM"/>
              </w:rPr>
            </w:pPr>
          </w:p>
        </w:tc>
        <w:tc>
          <w:tcPr>
            <w:tcW w:w="6204" w:type="dxa"/>
            <w:shd w:val="clear" w:color="auto" w:fill="FBD4B4" w:themeFill="accent6" w:themeFillTint="66"/>
          </w:tcPr>
          <w:p w14:paraId="77F7B963" w14:textId="77777777"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hy-AM"/>
              </w:rPr>
              <w:t>Կատարողականի թիրախներ</w:t>
            </w:r>
          </w:p>
        </w:tc>
        <w:tc>
          <w:tcPr>
            <w:tcW w:w="2706" w:type="dxa"/>
            <w:vMerge w:val="restart"/>
            <w:shd w:val="clear" w:color="auto" w:fill="FBD4B4" w:themeFill="accent6" w:themeFillTint="66"/>
          </w:tcPr>
          <w:p w14:paraId="758FF79C" w14:textId="77777777" w:rsidR="00A96BBB" w:rsidRPr="002020F9" w:rsidRDefault="00A96BBB" w:rsidP="002020F9">
            <w:pPr>
              <w:jc w:val="both"/>
              <w:rPr>
                <w:rFonts w:ascii="GHEA Grapalat" w:hAnsi="GHEA Grapalat" w:cstheme="minorHAnsi"/>
                <w:color w:val="000000" w:themeColor="text1"/>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FBD4B4" w:themeFill="accent6" w:themeFillTint="66"/>
          </w:tcPr>
          <w:p w14:paraId="2F1B0F96" w14:textId="77777777" w:rsidR="00A96BBB" w:rsidRPr="002020F9" w:rsidRDefault="00A96BBB" w:rsidP="002020F9">
            <w:pPr>
              <w:ind w:right="28"/>
              <w:jc w:val="both"/>
              <w:rPr>
                <w:rFonts w:ascii="GHEA Grapalat" w:eastAsia="Times New Roman" w:hAnsi="GHEA Grapalat" w:cs="Times New Roman"/>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FBD4B4" w:themeFill="accent6" w:themeFillTint="66"/>
          </w:tcPr>
          <w:p w14:paraId="3C31C755" w14:textId="77777777"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A96BBB" w:rsidRPr="002020F9" w14:paraId="6E08C260" w14:textId="77777777" w:rsidTr="00EF43CB">
        <w:trPr>
          <w:trHeight w:val="468"/>
        </w:trPr>
        <w:tc>
          <w:tcPr>
            <w:tcW w:w="2018" w:type="dxa"/>
            <w:shd w:val="clear" w:color="auto" w:fill="FBD4B4" w:themeFill="accent6" w:themeFillTint="66"/>
          </w:tcPr>
          <w:p w14:paraId="3A7ECF9D"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FBD4B4" w:themeFill="accent6" w:themeFillTint="66"/>
          </w:tcPr>
          <w:p w14:paraId="2DEF8843" w14:textId="5763CDDD"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2025</w:t>
            </w:r>
          </w:p>
        </w:tc>
        <w:tc>
          <w:tcPr>
            <w:tcW w:w="2706" w:type="dxa"/>
            <w:vMerge/>
            <w:shd w:val="clear" w:color="auto" w:fill="FBD4B4" w:themeFill="accent6" w:themeFillTint="66"/>
          </w:tcPr>
          <w:p w14:paraId="594B3E17"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FBD4B4" w:themeFill="accent6" w:themeFillTint="66"/>
          </w:tcPr>
          <w:p w14:paraId="3699EAB2"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FBD4B4" w:themeFill="accent6" w:themeFillTint="66"/>
          </w:tcPr>
          <w:p w14:paraId="49CD8F8C"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54CE8521" w14:textId="77777777" w:rsidTr="00EF43CB">
        <w:trPr>
          <w:trHeight w:val="405"/>
        </w:trPr>
        <w:tc>
          <w:tcPr>
            <w:tcW w:w="2018" w:type="dxa"/>
            <w:shd w:val="clear" w:color="auto" w:fill="FBD4B4" w:themeFill="accent6" w:themeFillTint="66"/>
          </w:tcPr>
          <w:p w14:paraId="6115D8E1"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FBD4B4" w:themeFill="accent6" w:themeFillTint="66"/>
          </w:tcPr>
          <w:p w14:paraId="1E2E2142" w14:textId="0E26E04C"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I</w:t>
            </w:r>
          </w:p>
        </w:tc>
        <w:tc>
          <w:tcPr>
            <w:tcW w:w="2706" w:type="dxa"/>
            <w:vMerge/>
            <w:shd w:val="clear" w:color="auto" w:fill="FBD4B4" w:themeFill="accent6" w:themeFillTint="66"/>
          </w:tcPr>
          <w:p w14:paraId="6ABE9B91" w14:textId="77777777" w:rsidR="00A96BBB" w:rsidRPr="002020F9" w:rsidRDefault="00A96BBB" w:rsidP="002020F9">
            <w:pPr>
              <w:ind w:right="28"/>
              <w:jc w:val="center"/>
              <w:rPr>
                <w:rFonts w:ascii="GHEA Grapalat" w:hAnsi="GHEA Grapalat" w:cstheme="minorHAnsi"/>
                <w:color w:val="000000" w:themeColor="text1"/>
                <w:sz w:val="20"/>
                <w:szCs w:val="20"/>
                <w:lang w:val="hy-AM"/>
              </w:rPr>
            </w:pPr>
          </w:p>
        </w:tc>
        <w:tc>
          <w:tcPr>
            <w:tcW w:w="2070" w:type="dxa"/>
            <w:vMerge/>
            <w:shd w:val="clear" w:color="auto" w:fill="FBD4B4" w:themeFill="accent6" w:themeFillTint="66"/>
          </w:tcPr>
          <w:p w14:paraId="2D630B87" w14:textId="77777777" w:rsidR="00A96BBB" w:rsidRPr="002020F9" w:rsidRDefault="00A96BBB" w:rsidP="002020F9">
            <w:pPr>
              <w:ind w:right="28"/>
              <w:jc w:val="center"/>
              <w:rPr>
                <w:rFonts w:ascii="GHEA Grapalat" w:eastAsia="Times New Roman" w:hAnsi="GHEA Grapalat" w:cs="Times New Roman"/>
                <w:sz w:val="20"/>
                <w:szCs w:val="20"/>
                <w:lang w:val="hy-AM"/>
              </w:rPr>
            </w:pPr>
          </w:p>
        </w:tc>
        <w:tc>
          <w:tcPr>
            <w:tcW w:w="2160" w:type="dxa"/>
            <w:vMerge/>
            <w:shd w:val="clear" w:color="auto" w:fill="FBD4B4" w:themeFill="accent6" w:themeFillTint="66"/>
          </w:tcPr>
          <w:p w14:paraId="4BBE0B91" w14:textId="77777777" w:rsidR="00A96BBB" w:rsidRPr="002020F9" w:rsidRDefault="00A96BBB" w:rsidP="002020F9">
            <w:pPr>
              <w:jc w:val="center"/>
              <w:rPr>
                <w:rFonts w:ascii="GHEA Grapalat" w:eastAsia="Calibri" w:hAnsi="GHEA Grapalat" w:cs="Times New Roman"/>
                <w:sz w:val="20"/>
                <w:szCs w:val="20"/>
                <w:lang w:val="hy-AM"/>
              </w:rPr>
            </w:pPr>
          </w:p>
        </w:tc>
      </w:tr>
      <w:tr w:rsidR="00A96BBB" w:rsidRPr="002020F9" w14:paraId="4FDE927B" w14:textId="77777777" w:rsidTr="00EF43CB">
        <w:trPr>
          <w:trHeight w:val="522"/>
        </w:trPr>
        <w:tc>
          <w:tcPr>
            <w:tcW w:w="2018" w:type="dxa"/>
            <w:shd w:val="clear" w:color="auto" w:fill="FBD4B4" w:themeFill="accent6" w:themeFillTint="66"/>
          </w:tcPr>
          <w:p w14:paraId="11D61975"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FBD4B4" w:themeFill="accent6" w:themeFillTint="66"/>
          </w:tcPr>
          <w:p w14:paraId="5D9B6881" w14:textId="560E561F" w:rsidR="00A96BBB" w:rsidRPr="002020F9" w:rsidRDefault="009A4B03" w:rsidP="002020F9">
            <w:pPr>
              <w:tabs>
                <w:tab w:val="left" w:pos="360"/>
              </w:tabs>
              <w:ind w:right="85"/>
              <w:jc w:val="center"/>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t>Մասամբ կատարված</w:t>
            </w:r>
          </w:p>
        </w:tc>
        <w:tc>
          <w:tcPr>
            <w:tcW w:w="2706" w:type="dxa"/>
            <w:shd w:val="clear" w:color="auto" w:fill="FBD4B4" w:themeFill="accent6" w:themeFillTint="66"/>
          </w:tcPr>
          <w:p w14:paraId="2E051640" w14:textId="6500B4CB" w:rsidR="00A96BBB" w:rsidRPr="002020F9" w:rsidRDefault="009A4B03" w:rsidP="002020F9">
            <w:pPr>
              <w:jc w:val="center"/>
              <w:rPr>
                <w:rFonts w:ascii="GHEA Grapalat" w:hAnsi="GHEA Grapalat" w:cstheme="minorHAnsi"/>
                <w:color w:val="000000" w:themeColor="text1"/>
                <w:sz w:val="20"/>
                <w:szCs w:val="20"/>
                <w:lang w:val="hy-AM"/>
              </w:rPr>
            </w:pPr>
            <w:r w:rsidRPr="002020F9">
              <w:rPr>
                <w:rFonts w:ascii="GHEA Grapalat" w:hAnsi="GHEA Grapalat" w:cstheme="minorHAnsi"/>
                <w:color w:val="000000" w:themeColor="text1"/>
                <w:sz w:val="20"/>
                <w:szCs w:val="20"/>
                <w:lang w:val="hy-AM"/>
              </w:rPr>
              <w:t>Մասամբ համապատասխան</w:t>
            </w:r>
          </w:p>
        </w:tc>
        <w:tc>
          <w:tcPr>
            <w:tcW w:w="2070" w:type="dxa"/>
            <w:shd w:val="clear" w:color="auto" w:fill="FBD4B4" w:themeFill="accent6" w:themeFillTint="66"/>
          </w:tcPr>
          <w:p w14:paraId="1433529F" w14:textId="552C516E" w:rsidR="00A96BBB" w:rsidRPr="002020F9" w:rsidRDefault="00A96BBB" w:rsidP="002020F9">
            <w:pPr>
              <w:ind w:right="28"/>
              <w:jc w:val="center"/>
              <w:rPr>
                <w:rFonts w:ascii="GHEA Grapalat" w:eastAsia="Times New Roman" w:hAnsi="GHEA Grapalat" w:cs="Times New Roman"/>
                <w:sz w:val="20"/>
                <w:szCs w:val="20"/>
                <w:lang w:val="hy-AM"/>
              </w:rPr>
            </w:pPr>
          </w:p>
        </w:tc>
        <w:tc>
          <w:tcPr>
            <w:tcW w:w="2160" w:type="dxa"/>
            <w:shd w:val="clear" w:color="auto" w:fill="FBD4B4" w:themeFill="accent6" w:themeFillTint="66"/>
          </w:tcPr>
          <w:p w14:paraId="0FF5482D" w14:textId="462B6166" w:rsidR="00A96BBB" w:rsidRPr="002020F9" w:rsidRDefault="009A4B03"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Մասամբ ապահովված</w:t>
            </w:r>
          </w:p>
        </w:tc>
      </w:tr>
      <w:tr w:rsidR="00A96BBB" w:rsidRPr="002020F9" w14:paraId="112AB641" w14:textId="77777777" w:rsidTr="00735394">
        <w:trPr>
          <w:trHeight w:val="1575"/>
        </w:trPr>
        <w:tc>
          <w:tcPr>
            <w:tcW w:w="2018" w:type="dxa"/>
            <w:shd w:val="clear" w:color="auto" w:fill="FDE9D9" w:themeFill="accent6" w:themeFillTint="33"/>
          </w:tcPr>
          <w:p w14:paraId="28A65200"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FDE9D9" w:themeFill="accent6" w:themeFillTint="33"/>
          </w:tcPr>
          <w:p w14:paraId="135F7A85" w14:textId="70CE3AB9" w:rsidR="00A96BBB" w:rsidRPr="002020F9" w:rsidRDefault="00434EAA" w:rsidP="002020F9">
            <w:pPr>
              <w:jc w:val="both"/>
              <w:rPr>
                <w:rFonts w:ascii="GHEA Grapalat" w:hAnsi="GHEA Grapalat"/>
                <w:sz w:val="20"/>
                <w:szCs w:val="20"/>
                <w:lang w:val="hy-AM"/>
              </w:rPr>
            </w:pPr>
            <w:r>
              <w:rPr>
                <w:rFonts w:ascii="GHEA Grapalat" w:hAnsi="GHEA Grapalat"/>
                <w:bCs/>
                <w:sz w:val="20"/>
                <w:szCs w:val="20"/>
                <w:lang w:val="hy-AM"/>
              </w:rPr>
              <w:t xml:space="preserve"> </w:t>
            </w:r>
            <w:r w:rsidR="00A96BBB" w:rsidRPr="002020F9">
              <w:rPr>
                <w:rFonts w:ascii="GHEA Grapalat" w:hAnsi="GHEA Grapalat"/>
                <w:sz w:val="20"/>
                <w:szCs w:val="20"/>
                <w:lang w:val="hy-AM"/>
              </w:rPr>
              <w:t>ՀՀ կառավարության ս.թ. մայիսի 29-ի N 655-Ա որոշմամբ հավանություն է տրվել «Երեխայի իրավունքների և երեխայի պաշտպանության համակարգի մասին» Հայաստանի Հանրապետության օրենքի և հարակից օրենքների նախագծերին:</w:t>
            </w:r>
          </w:p>
          <w:p w14:paraId="50EC0A58" w14:textId="368AE34C" w:rsidR="00A96BBB" w:rsidRPr="002020F9" w:rsidRDefault="009A4B03" w:rsidP="002020F9">
            <w:pPr>
              <w:jc w:val="both"/>
              <w:rPr>
                <w:rFonts w:ascii="GHEA Grapalat" w:hAnsi="GHEA Grapalat"/>
                <w:sz w:val="20"/>
                <w:szCs w:val="20"/>
                <w:lang w:val="hy-AM"/>
              </w:rPr>
            </w:pPr>
            <w:r w:rsidRPr="002020F9">
              <w:rPr>
                <w:rFonts w:ascii="GHEA Grapalat" w:hAnsi="GHEA Grapalat"/>
                <w:sz w:val="20"/>
                <w:szCs w:val="20"/>
                <w:lang w:val="hy-AM"/>
              </w:rPr>
              <w:t>Կ</w:t>
            </w:r>
            <w:r w:rsidR="00A96BBB" w:rsidRPr="002020F9">
              <w:rPr>
                <w:rFonts w:ascii="GHEA Grapalat" w:hAnsi="GHEA Grapalat"/>
                <w:sz w:val="20"/>
                <w:szCs w:val="20"/>
                <w:lang w:val="hy-AM"/>
              </w:rPr>
              <w:t xml:space="preserve">առավարության օրենսդրական նախաձեռնությունը սահմանված կարգով ներկայացվել է Հայաստանի Հանրապետության Ազգային ժողով: </w:t>
            </w:r>
          </w:p>
          <w:p w14:paraId="1C01FD4F" w14:textId="77777777" w:rsidR="00A96BBB" w:rsidRPr="002020F9" w:rsidRDefault="00A96BBB" w:rsidP="002020F9">
            <w:pPr>
              <w:jc w:val="both"/>
              <w:rPr>
                <w:rFonts w:ascii="GHEA Grapalat" w:hAnsi="GHEA Grapalat"/>
                <w:bCs/>
                <w:sz w:val="20"/>
                <w:szCs w:val="20"/>
                <w:lang w:val="hy-AM"/>
              </w:rPr>
            </w:pPr>
          </w:p>
          <w:p w14:paraId="376560DA" w14:textId="77777777" w:rsidR="00A96BBB" w:rsidRPr="002020F9" w:rsidRDefault="00A96BBB" w:rsidP="002020F9">
            <w:pPr>
              <w:jc w:val="both"/>
              <w:rPr>
                <w:rFonts w:ascii="GHEA Grapalat" w:hAnsi="GHEA Grapalat" w:cs="GHEA Grapalat"/>
                <w:bCs/>
                <w:color w:val="000000"/>
                <w:sz w:val="20"/>
                <w:szCs w:val="20"/>
                <w:lang w:val="hy-AM"/>
              </w:rPr>
            </w:pPr>
          </w:p>
        </w:tc>
        <w:tc>
          <w:tcPr>
            <w:tcW w:w="2706" w:type="dxa"/>
            <w:shd w:val="clear" w:color="auto" w:fill="FDE9D9" w:themeFill="accent6" w:themeFillTint="33"/>
          </w:tcPr>
          <w:p w14:paraId="7CB1EFAC" w14:textId="0FA1B7D2" w:rsidR="00A96BBB" w:rsidRPr="002020F9" w:rsidRDefault="00A96BBB" w:rsidP="002020F9">
            <w:pPr>
              <w:jc w:val="both"/>
              <w:rPr>
                <w:rFonts w:ascii="GHEA Grapalat" w:hAnsi="GHEA Grapalat"/>
                <w:sz w:val="20"/>
                <w:szCs w:val="20"/>
                <w:lang w:val="hy-AM"/>
              </w:rPr>
            </w:pPr>
            <w:r w:rsidRPr="002020F9">
              <w:rPr>
                <w:rFonts w:ascii="GHEA Grapalat" w:hAnsi="GHEA Grapalat"/>
                <w:sz w:val="20"/>
                <w:szCs w:val="20"/>
                <w:lang w:val="hy-AM"/>
              </w:rPr>
              <w:t>Լրամշակված նախագծերը և օրենսդրությամբ նախատեսված փաստաթղթերը 2025թ. մայիսի 10-ին ներկայացվել են ՀՀ վարչապետի աշխատակազմ` համապատասխանեցնելով 2024 թ. նոյեմբերի 14-ին ուժի մեջ մտած «Սոցիալական աջակցության մասին» օրենքի և մի շարք այլ օրենքների դրույթներին:</w:t>
            </w:r>
          </w:p>
          <w:p w14:paraId="4C856E62" w14:textId="15C2BCA8" w:rsidR="009A4B03" w:rsidRPr="002020F9" w:rsidRDefault="00835296" w:rsidP="002020F9">
            <w:pPr>
              <w:jc w:val="both"/>
              <w:rPr>
                <w:rFonts w:ascii="GHEA Grapalat" w:hAnsi="GHEA Grapalat"/>
                <w:bCs/>
                <w:sz w:val="20"/>
                <w:szCs w:val="20"/>
                <w:lang w:val="hy-AM"/>
              </w:rPr>
            </w:pPr>
            <w:r w:rsidRPr="002020F9">
              <w:rPr>
                <w:rFonts w:ascii="GHEA Grapalat" w:hAnsi="GHEA Grapalat"/>
                <w:bCs/>
                <w:sz w:val="20"/>
                <w:szCs w:val="20"/>
                <w:lang w:val="hy-AM"/>
              </w:rPr>
              <w:t>Նախագծերի փաթեթը հասոտատվել է Կառավարության կողմից, սակայն ե</w:t>
            </w:r>
            <w:r w:rsidR="009A4B03" w:rsidRPr="002020F9">
              <w:rPr>
                <w:rFonts w:ascii="GHEA Grapalat" w:hAnsi="GHEA Grapalat"/>
                <w:bCs/>
                <w:sz w:val="20"/>
                <w:szCs w:val="20"/>
                <w:lang w:val="hy-AM"/>
              </w:rPr>
              <w:t>րեխաների</w:t>
            </w:r>
          </w:p>
          <w:p w14:paraId="35E87AA5" w14:textId="77777777" w:rsidR="009A4B03" w:rsidRPr="002020F9" w:rsidRDefault="009A4B03" w:rsidP="002020F9">
            <w:pPr>
              <w:jc w:val="both"/>
              <w:rPr>
                <w:rFonts w:ascii="GHEA Grapalat" w:hAnsi="GHEA Grapalat"/>
                <w:bCs/>
                <w:sz w:val="20"/>
                <w:szCs w:val="20"/>
                <w:lang w:val="hy-AM"/>
              </w:rPr>
            </w:pPr>
            <w:r w:rsidRPr="002020F9">
              <w:rPr>
                <w:rFonts w:ascii="GHEA Grapalat" w:hAnsi="GHEA Grapalat"/>
                <w:bCs/>
                <w:sz w:val="20"/>
                <w:szCs w:val="20"/>
                <w:lang w:val="hy-AM"/>
              </w:rPr>
              <w:lastRenderedPageBreak/>
              <w:t>իրավունքների</w:t>
            </w:r>
          </w:p>
          <w:p w14:paraId="32B5EC00" w14:textId="77777777" w:rsidR="009A4B03" w:rsidRPr="002020F9" w:rsidRDefault="009A4B03" w:rsidP="002020F9">
            <w:pPr>
              <w:jc w:val="both"/>
              <w:rPr>
                <w:rFonts w:ascii="GHEA Grapalat" w:hAnsi="GHEA Grapalat"/>
                <w:bCs/>
                <w:sz w:val="20"/>
                <w:szCs w:val="20"/>
                <w:lang w:val="hy-AM"/>
              </w:rPr>
            </w:pPr>
            <w:r w:rsidRPr="002020F9">
              <w:rPr>
                <w:rFonts w:ascii="GHEA Grapalat" w:hAnsi="GHEA Grapalat"/>
                <w:bCs/>
                <w:sz w:val="20"/>
                <w:szCs w:val="20"/>
                <w:lang w:val="hy-AM"/>
              </w:rPr>
              <w:t>խախտումների՝</w:t>
            </w:r>
          </w:p>
          <w:p w14:paraId="082B9099" w14:textId="77777777" w:rsidR="009A4B03" w:rsidRPr="002020F9" w:rsidRDefault="009A4B03" w:rsidP="002020F9">
            <w:pPr>
              <w:jc w:val="both"/>
              <w:rPr>
                <w:rFonts w:ascii="GHEA Grapalat" w:hAnsi="GHEA Grapalat"/>
                <w:bCs/>
                <w:sz w:val="20"/>
                <w:szCs w:val="20"/>
                <w:lang w:val="hy-AM"/>
              </w:rPr>
            </w:pPr>
            <w:r w:rsidRPr="002020F9">
              <w:rPr>
                <w:rFonts w:ascii="GHEA Grapalat" w:hAnsi="GHEA Grapalat"/>
                <w:bCs/>
                <w:sz w:val="20"/>
                <w:szCs w:val="20"/>
                <w:lang w:val="hy-AM"/>
              </w:rPr>
              <w:t>միասնական</w:t>
            </w:r>
          </w:p>
          <w:p w14:paraId="0A56F3D5" w14:textId="77777777" w:rsidR="009A4B03" w:rsidRPr="002020F9" w:rsidRDefault="009A4B03" w:rsidP="002020F9">
            <w:pPr>
              <w:jc w:val="both"/>
              <w:rPr>
                <w:rFonts w:ascii="GHEA Grapalat" w:hAnsi="GHEA Grapalat"/>
                <w:bCs/>
                <w:sz w:val="20"/>
                <w:szCs w:val="20"/>
                <w:lang w:val="hy-AM"/>
              </w:rPr>
            </w:pPr>
            <w:r w:rsidRPr="002020F9">
              <w:rPr>
                <w:rFonts w:ascii="GHEA Grapalat" w:hAnsi="GHEA Grapalat"/>
                <w:bCs/>
                <w:sz w:val="20"/>
                <w:szCs w:val="20"/>
                <w:lang w:val="hy-AM"/>
              </w:rPr>
              <w:t>հաշվառման և</w:t>
            </w:r>
          </w:p>
          <w:p w14:paraId="474156CC" w14:textId="389FF53E" w:rsidR="00A96BBB" w:rsidRPr="00735394" w:rsidRDefault="009A4B03" w:rsidP="002020F9">
            <w:pPr>
              <w:jc w:val="both"/>
              <w:rPr>
                <w:rFonts w:ascii="GHEA Grapalat" w:hAnsi="GHEA Grapalat"/>
                <w:bCs/>
                <w:sz w:val="20"/>
                <w:szCs w:val="20"/>
                <w:lang w:val="hy-AM"/>
              </w:rPr>
            </w:pPr>
            <w:r w:rsidRPr="002020F9">
              <w:rPr>
                <w:rFonts w:ascii="GHEA Grapalat" w:hAnsi="GHEA Grapalat"/>
                <w:bCs/>
                <w:sz w:val="20"/>
                <w:szCs w:val="20"/>
                <w:lang w:val="hy-AM"/>
              </w:rPr>
              <w:t xml:space="preserve">վարման կարգը չի </w:t>
            </w:r>
            <w:r w:rsidR="00835296" w:rsidRPr="002020F9">
              <w:rPr>
                <w:rFonts w:ascii="GHEA Grapalat" w:hAnsi="GHEA Grapalat"/>
                <w:bCs/>
                <w:sz w:val="20"/>
                <w:szCs w:val="20"/>
                <w:lang w:val="hy-AM"/>
              </w:rPr>
              <w:t>մշակվել</w:t>
            </w:r>
            <w:r w:rsidRPr="002020F9">
              <w:rPr>
                <w:rFonts w:ascii="GHEA Grapalat" w:hAnsi="GHEA Grapalat"/>
                <w:bCs/>
                <w:sz w:val="20"/>
                <w:szCs w:val="20"/>
                <w:lang w:val="hy-AM"/>
              </w:rPr>
              <w:t>:</w:t>
            </w:r>
          </w:p>
        </w:tc>
        <w:tc>
          <w:tcPr>
            <w:tcW w:w="2070" w:type="dxa"/>
            <w:shd w:val="clear" w:color="auto" w:fill="FDE9D9" w:themeFill="accent6" w:themeFillTint="33"/>
          </w:tcPr>
          <w:p w14:paraId="30ABB484" w14:textId="13D3D53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shd w:val="clear" w:color="auto" w:fill="FDE9D9" w:themeFill="accent6" w:themeFillTint="33"/>
          </w:tcPr>
          <w:p w14:paraId="5B02DC4B" w14:textId="77777777" w:rsidR="00596B6F" w:rsidRPr="002020F9" w:rsidRDefault="00596B6F" w:rsidP="002020F9">
            <w:pPr>
              <w:jc w:val="both"/>
              <w:rPr>
                <w:rFonts w:ascii="GHEA Grapalat" w:hAnsi="GHEA Grapalat"/>
                <w:bCs/>
                <w:sz w:val="20"/>
                <w:szCs w:val="20"/>
                <w:lang w:val="hy-AM"/>
              </w:rPr>
            </w:pPr>
            <w:r w:rsidRPr="002020F9">
              <w:rPr>
                <w:rFonts w:ascii="GHEA Grapalat" w:hAnsi="GHEA Grapalat"/>
                <w:bCs/>
                <w:sz w:val="20"/>
                <w:szCs w:val="20"/>
                <w:lang w:val="hy-AM"/>
              </w:rPr>
              <w:t>Երեխաների</w:t>
            </w:r>
          </w:p>
          <w:p w14:paraId="17CA0B08" w14:textId="77777777" w:rsidR="00596B6F" w:rsidRPr="002020F9" w:rsidRDefault="00596B6F" w:rsidP="002020F9">
            <w:pPr>
              <w:jc w:val="both"/>
              <w:rPr>
                <w:rFonts w:ascii="GHEA Grapalat" w:hAnsi="GHEA Grapalat"/>
                <w:bCs/>
                <w:sz w:val="20"/>
                <w:szCs w:val="20"/>
                <w:lang w:val="hy-AM"/>
              </w:rPr>
            </w:pPr>
            <w:r w:rsidRPr="002020F9">
              <w:rPr>
                <w:rFonts w:ascii="GHEA Grapalat" w:hAnsi="GHEA Grapalat"/>
                <w:bCs/>
                <w:sz w:val="20"/>
                <w:szCs w:val="20"/>
                <w:lang w:val="hy-AM"/>
              </w:rPr>
              <w:t>իրավունքների</w:t>
            </w:r>
          </w:p>
          <w:p w14:paraId="3D15E6F5" w14:textId="77777777" w:rsidR="00596B6F" w:rsidRPr="002020F9" w:rsidRDefault="00596B6F" w:rsidP="002020F9">
            <w:pPr>
              <w:jc w:val="both"/>
              <w:rPr>
                <w:rFonts w:ascii="GHEA Grapalat" w:hAnsi="GHEA Grapalat"/>
                <w:bCs/>
                <w:sz w:val="20"/>
                <w:szCs w:val="20"/>
                <w:lang w:val="hy-AM"/>
              </w:rPr>
            </w:pPr>
            <w:r w:rsidRPr="002020F9">
              <w:rPr>
                <w:rFonts w:ascii="GHEA Grapalat" w:hAnsi="GHEA Grapalat"/>
                <w:bCs/>
                <w:sz w:val="20"/>
                <w:szCs w:val="20"/>
                <w:lang w:val="hy-AM"/>
              </w:rPr>
              <w:t>խախտումների՝</w:t>
            </w:r>
          </w:p>
          <w:p w14:paraId="0C4A0F90" w14:textId="77777777" w:rsidR="00596B6F" w:rsidRPr="002020F9" w:rsidRDefault="00596B6F" w:rsidP="002020F9">
            <w:pPr>
              <w:jc w:val="both"/>
              <w:rPr>
                <w:rFonts w:ascii="GHEA Grapalat" w:hAnsi="GHEA Grapalat"/>
                <w:bCs/>
                <w:sz w:val="20"/>
                <w:szCs w:val="20"/>
                <w:lang w:val="hy-AM"/>
              </w:rPr>
            </w:pPr>
            <w:r w:rsidRPr="002020F9">
              <w:rPr>
                <w:rFonts w:ascii="GHEA Grapalat" w:hAnsi="GHEA Grapalat"/>
                <w:bCs/>
                <w:sz w:val="20"/>
                <w:szCs w:val="20"/>
                <w:lang w:val="hy-AM"/>
              </w:rPr>
              <w:t>միասնական</w:t>
            </w:r>
          </w:p>
          <w:p w14:paraId="1043B087" w14:textId="77777777" w:rsidR="00596B6F" w:rsidRPr="002020F9" w:rsidRDefault="00596B6F" w:rsidP="002020F9">
            <w:pPr>
              <w:jc w:val="both"/>
              <w:rPr>
                <w:rFonts w:ascii="GHEA Grapalat" w:hAnsi="GHEA Grapalat"/>
                <w:bCs/>
                <w:sz w:val="20"/>
                <w:szCs w:val="20"/>
                <w:lang w:val="hy-AM"/>
              </w:rPr>
            </w:pPr>
            <w:r w:rsidRPr="002020F9">
              <w:rPr>
                <w:rFonts w:ascii="GHEA Grapalat" w:hAnsi="GHEA Grapalat"/>
                <w:bCs/>
                <w:sz w:val="20"/>
                <w:szCs w:val="20"/>
                <w:lang w:val="hy-AM"/>
              </w:rPr>
              <w:t>հաշվառման և</w:t>
            </w:r>
          </w:p>
          <w:p w14:paraId="4638EEB7" w14:textId="3E1E219E" w:rsidR="00A96BBB" w:rsidRPr="002020F9" w:rsidRDefault="00596B6F" w:rsidP="002020F9">
            <w:pPr>
              <w:jc w:val="both"/>
              <w:rPr>
                <w:rFonts w:ascii="GHEA Grapalat" w:eastAsia="Calibri" w:hAnsi="GHEA Grapalat" w:cs="Times New Roman"/>
                <w:sz w:val="20"/>
                <w:szCs w:val="20"/>
                <w:lang w:val="hy-AM"/>
              </w:rPr>
            </w:pPr>
            <w:r w:rsidRPr="002020F9">
              <w:rPr>
                <w:rFonts w:ascii="GHEA Grapalat" w:hAnsi="GHEA Grapalat"/>
                <w:bCs/>
                <w:sz w:val="20"/>
                <w:szCs w:val="20"/>
                <w:lang w:val="hy-AM"/>
              </w:rPr>
              <w:t>վարման կարգը չի ընդունվել:</w:t>
            </w:r>
          </w:p>
        </w:tc>
      </w:tr>
      <w:tr w:rsidR="00A96BBB" w:rsidRPr="006152E6" w14:paraId="36A48AEA" w14:textId="77777777" w:rsidTr="00EF43CB">
        <w:trPr>
          <w:trHeight w:val="1485"/>
        </w:trPr>
        <w:tc>
          <w:tcPr>
            <w:tcW w:w="8222" w:type="dxa"/>
            <w:gridSpan w:val="2"/>
            <w:shd w:val="clear" w:color="auto" w:fill="FBD4B4" w:themeFill="accent6" w:themeFillTint="66"/>
          </w:tcPr>
          <w:p w14:paraId="6B0EEAB3" w14:textId="77777777" w:rsidR="00A96BBB" w:rsidRPr="002020F9" w:rsidRDefault="00A96BBB" w:rsidP="002020F9">
            <w:pPr>
              <w:tabs>
                <w:tab w:val="left" w:pos="360"/>
              </w:tabs>
              <w:ind w:right="85"/>
              <w:jc w:val="both"/>
              <w:rPr>
                <w:rFonts w:ascii="GHEA Grapalat" w:hAnsi="GHEA Grapalat"/>
                <w:b/>
                <w:bCs/>
                <w:sz w:val="20"/>
                <w:szCs w:val="20"/>
                <w:lang w:val="hy-AM"/>
              </w:rPr>
            </w:pPr>
            <w:r w:rsidRPr="002020F9">
              <w:rPr>
                <w:rFonts w:ascii="GHEA Grapalat" w:hAnsi="GHEA Grapalat"/>
                <w:b/>
                <w:bCs/>
                <w:sz w:val="20"/>
                <w:szCs w:val="20"/>
                <w:lang w:val="hy-AM"/>
              </w:rPr>
              <w:lastRenderedPageBreak/>
              <w:t>Գործողության համար և բովանդակություն</w:t>
            </w:r>
          </w:p>
          <w:p w14:paraId="060CD027" w14:textId="77777777" w:rsidR="00A96BBB" w:rsidRPr="002020F9" w:rsidRDefault="00A96BBB" w:rsidP="002020F9">
            <w:pPr>
              <w:rPr>
                <w:rFonts w:ascii="GHEA Grapalat" w:hAnsi="GHEA Grapalat"/>
                <w:b/>
                <w:bCs/>
                <w:sz w:val="20"/>
                <w:szCs w:val="20"/>
                <w:lang w:val="hy-AM"/>
              </w:rPr>
            </w:pPr>
          </w:p>
          <w:p w14:paraId="6123332F" w14:textId="24FC9121" w:rsidR="00A96BBB" w:rsidRPr="002020F9" w:rsidRDefault="00A96BBB" w:rsidP="002020F9">
            <w:pPr>
              <w:rPr>
                <w:rFonts w:ascii="GHEA Grapalat" w:hAnsi="GHEA Grapalat"/>
                <w:b/>
                <w:bCs/>
                <w:sz w:val="20"/>
                <w:szCs w:val="20"/>
                <w:lang w:val="hy-AM"/>
              </w:rPr>
            </w:pPr>
            <w:r w:rsidRPr="002020F9">
              <w:rPr>
                <w:rFonts w:ascii="GHEA Grapalat" w:hAnsi="GHEA Grapalat"/>
                <w:b/>
                <w:bCs/>
                <w:sz w:val="20"/>
                <w:szCs w:val="20"/>
                <w:lang w:val="hy-AM"/>
              </w:rPr>
              <w:t>Գործողություն</w:t>
            </w:r>
            <w:r w:rsidR="00426A37" w:rsidRPr="002020F9">
              <w:rPr>
                <w:rFonts w:ascii="GHEA Grapalat" w:hAnsi="GHEA Grapalat"/>
                <w:b/>
                <w:bCs/>
                <w:sz w:val="20"/>
                <w:szCs w:val="20"/>
                <w:lang w:val="hy-AM"/>
              </w:rPr>
              <w:t xml:space="preserve"> </w:t>
            </w:r>
            <w:r w:rsidRPr="002020F9">
              <w:rPr>
                <w:rFonts w:ascii="GHEA Grapalat" w:hAnsi="GHEA Grapalat"/>
                <w:b/>
                <w:bCs/>
                <w:sz w:val="20"/>
                <w:szCs w:val="20"/>
                <w:lang w:val="hy-AM"/>
              </w:rPr>
              <w:t xml:space="preserve">10.4. </w:t>
            </w:r>
            <w:r w:rsidRPr="002020F9">
              <w:rPr>
                <w:rFonts w:ascii="GHEA Grapalat" w:hAnsi="GHEA Grapalat"/>
                <w:bCs/>
                <w:sz w:val="20"/>
                <w:szCs w:val="20"/>
                <w:lang w:val="hy-AM"/>
              </w:rPr>
              <w:t>Հաշվի առնելով միջազգային լավագույն փորձը՝ բարելավել երեխայի լավագույն շահի գնահատման և որոշման ընթացակարգը, ներառյալ՝ առանց ուղեկցության և ծնողներից բաժանված երեխաների համար</w:t>
            </w:r>
          </w:p>
        </w:tc>
        <w:tc>
          <w:tcPr>
            <w:tcW w:w="6936" w:type="dxa"/>
            <w:gridSpan w:val="3"/>
            <w:shd w:val="clear" w:color="auto" w:fill="FBD4B4" w:themeFill="accent6" w:themeFillTint="66"/>
          </w:tcPr>
          <w:p w14:paraId="63758EFC" w14:textId="77777777" w:rsidR="00A96BBB" w:rsidRPr="002020F9" w:rsidRDefault="00A96BBB"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2FFB528F" w14:textId="77777777" w:rsidR="00A96BBB" w:rsidRPr="002020F9" w:rsidRDefault="00A96BBB" w:rsidP="002020F9">
            <w:pPr>
              <w:jc w:val="both"/>
              <w:rPr>
                <w:rFonts w:ascii="GHEA Grapalat" w:eastAsia="Calibri" w:hAnsi="GHEA Grapalat" w:cs="Times New Roman"/>
                <w:sz w:val="20"/>
                <w:szCs w:val="20"/>
                <w:lang w:val="hy-AM"/>
              </w:rPr>
            </w:pPr>
          </w:p>
          <w:p w14:paraId="7286EA94" w14:textId="77777777" w:rsidR="00A96BBB" w:rsidRPr="002020F9" w:rsidRDefault="00A96BBB" w:rsidP="002020F9">
            <w:pP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ՀՀ աշխատանքի և սոցիալական հարցերի նախարարություն</w:t>
            </w:r>
          </w:p>
          <w:p w14:paraId="7B2ADE71" w14:textId="7CCA28AA"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6F6C8313" w14:textId="77777777" w:rsidTr="00EF43CB">
        <w:trPr>
          <w:trHeight w:val="972"/>
        </w:trPr>
        <w:tc>
          <w:tcPr>
            <w:tcW w:w="2018" w:type="dxa"/>
            <w:shd w:val="clear" w:color="auto" w:fill="FBD4B4" w:themeFill="accent6" w:themeFillTint="66"/>
          </w:tcPr>
          <w:p w14:paraId="61720235" w14:textId="77777777" w:rsidR="00A96BBB" w:rsidRPr="002020F9" w:rsidRDefault="00A96BBB" w:rsidP="002020F9">
            <w:pPr>
              <w:jc w:val="both"/>
              <w:rPr>
                <w:rFonts w:ascii="GHEA Grapalat" w:eastAsia="Calibri" w:hAnsi="GHEA Grapalat" w:cs="Times New Roman"/>
                <w:b/>
                <w:sz w:val="20"/>
                <w:szCs w:val="20"/>
                <w:lang w:val="hy-AM"/>
              </w:rPr>
            </w:pPr>
          </w:p>
        </w:tc>
        <w:tc>
          <w:tcPr>
            <w:tcW w:w="6204" w:type="dxa"/>
            <w:shd w:val="clear" w:color="auto" w:fill="FBD4B4" w:themeFill="accent6" w:themeFillTint="66"/>
          </w:tcPr>
          <w:p w14:paraId="6DCB84DE" w14:textId="5E493102"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hy-AM"/>
              </w:rPr>
              <w:t>Կատարողականի թիրախներ</w:t>
            </w:r>
          </w:p>
        </w:tc>
        <w:tc>
          <w:tcPr>
            <w:tcW w:w="2706" w:type="dxa"/>
            <w:vMerge w:val="restart"/>
            <w:shd w:val="clear" w:color="auto" w:fill="FBD4B4" w:themeFill="accent6" w:themeFillTint="66"/>
          </w:tcPr>
          <w:p w14:paraId="33B51BC8" w14:textId="38EA1476" w:rsidR="00A96BBB" w:rsidRPr="002020F9" w:rsidRDefault="00A96BBB" w:rsidP="002020F9">
            <w:pPr>
              <w:jc w:val="both"/>
              <w:rPr>
                <w:rFonts w:ascii="GHEA Grapalat" w:hAnsi="GHEA Grapalat" w:cstheme="minorHAnsi"/>
                <w:color w:val="000000" w:themeColor="text1"/>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FBD4B4" w:themeFill="accent6" w:themeFillTint="66"/>
          </w:tcPr>
          <w:p w14:paraId="45F7871F" w14:textId="071FBA94" w:rsidR="00A96BBB" w:rsidRPr="002020F9" w:rsidRDefault="00A96BBB" w:rsidP="002020F9">
            <w:pPr>
              <w:ind w:right="28"/>
              <w:jc w:val="both"/>
              <w:rPr>
                <w:rFonts w:ascii="GHEA Grapalat" w:eastAsia="Times New Roman" w:hAnsi="GHEA Grapalat" w:cs="Times New Roman"/>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FBD4B4" w:themeFill="accent6" w:themeFillTint="66"/>
          </w:tcPr>
          <w:p w14:paraId="44078455" w14:textId="67456CB8"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A96BBB" w:rsidRPr="002020F9" w14:paraId="65786454" w14:textId="77777777" w:rsidTr="00EF43CB">
        <w:trPr>
          <w:trHeight w:val="495"/>
        </w:trPr>
        <w:tc>
          <w:tcPr>
            <w:tcW w:w="2018" w:type="dxa"/>
            <w:shd w:val="clear" w:color="auto" w:fill="FBD4B4" w:themeFill="accent6" w:themeFillTint="66"/>
          </w:tcPr>
          <w:p w14:paraId="30ED53B5" w14:textId="4381DD73"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FBD4B4" w:themeFill="accent6" w:themeFillTint="66"/>
          </w:tcPr>
          <w:p w14:paraId="1BB11E7F" w14:textId="49172E06"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2025</w:t>
            </w:r>
          </w:p>
        </w:tc>
        <w:tc>
          <w:tcPr>
            <w:tcW w:w="2706" w:type="dxa"/>
            <w:vMerge/>
            <w:shd w:val="clear" w:color="auto" w:fill="FBD4B4" w:themeFill="accent6" w:themeFillTint="66"/>
          </w:tcPr>
          <w:p w14:paraId="74EBBC82"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FBD4B4" w:themeFill="accent6" w:themeFillTint="66"/>
          </w:tcPr>
          <w:p w14:paraId="12ABC748"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FBD4B4" w:themeFill="accent6" w:themeFillTint="66"/>
          </w:tcPr>
          <w:p w14:paraId="6308D8F7"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5DEBE1EE" w14:textId="77777777" w:rsidTr="00EF43CB">
        <w:trPr>
          <w:trHeight w:val="405"/>
        </w:trPr>
        <w:tc>
          <w:tcPr>
            <w:tcW w:w="2018" w:type="dxa"/>
            <w:shd w:val="clear" w:color="auto" w:fill="FBD4B4" w:themeFill="accent6" w:themeFillTint="66"/>
          </w:tcPr>
          <w:p w14:paraId="56ADDA3C" w14:textId="68196D3A"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FBD4B4" w:themeFill="accent6" w:themeFillTint="66"/>
          </w:tcPr>
          <w:p w14:paraId="669A02F7" w14:textId="4D9579E4"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I</w:t>
            </w:r>
          </w:p>
        </w:tc>
        <w:tc>
          <w:tcPr>
            <w:tcW w:w="2706" w:type="dxa"/>
            <w:vMerge/>
            <w:shd w:val="clear" w:color="auto" w:fill="FBD4B4" w:themeFill="accent6" w:themeFillTint="66"/>
          </w:tcPr>
          <w:p w14:paraId="3D70AF66" w14:textId="0C92896F" w:rsidR="00A96BBB" w:rsidRPr="002020F9" w:rsidRDefault="00A96BBB" w:rsidP="002020F9">
            <w:pPr>
              <w:tabs>
                <w:tab w:val="left" w:pos="360"/>
              </w:tabs>
              <w:ind w:right="85"/>
              <w:jc w:val="both"/>
              <w:rPr>
                <w:rFonts w:ascii="GHEA Grapalat" w:hAnsi="GHEA Grapalat" w:cs="GHEA Grapalat"/>
                <w:bCs/>
                <w:color w:val="000000"/>
                <w:sz w:val="20"/>
                <w:szCs w:val="20"/>
                <w:lang w:val="hy-AM"/>
              </w:rPr>
            </w:pPr>
          </w:p>
        </w:tc>
        <w:tc>
          <w:tcPr>
            <w:tcW w:w="2070" w:type="dxa"/>
            <w:vMerge/>
            <w:shd w:val="clear" w:color="auto" w:fill="FBD4B4" w:themeFill="accent6" w:themeFillTint="66"/>
          </w:tcPr>
          <w:p w14:paraId="2705A496"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FBD4B4" w:themeFill="accent6" w:themeFillTint="66"/>
          </w:tcPr>
          <w:p w14:paraId="1E87E1BD"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342B7009" w14:textId="77777777" w:rsidTr="00EF43CB">
        <w:trPr>
          <w:trHeight w:val="477"/>
        </w:trPr>
        <w:tc>
          <w:tcPr>
            <w:tcW w:w="2018" w:type="dxa"/>
            <w:shd w:val="clear" w:color="auto" w:fill="FBD4B4" w:themeFill="accent6" w:themeFillTint="66"/>
          </w:tcPr>
          <w:p w14:paraId="3D47523C" w14:textId="32802BDA"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FBD4B4" w:themeFill="accent6" w:themeFillTint="66"/>
          </w:tcPr>
          <w:p w14:paraId="742A9B6A" w14:textId="2112917E" w:rsidR="00A96BBB" w:rsidRPr="002020F9" w:rsidRDefault="00835296" w:rsidP="002020F9">
            <w:pPr>
              <w:tabs>
                <w:tab w:val="left" w:pos="360"/>
              </w:tabs>
              <w:ind w:right="85"/>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Մասամբ կատարված</w:t>
            </w:r>
          </w:p>
        </w:tc>
        <w:tc>
          <w:tcPr>
            <w:tcW w:w="2706" w:type="dxa"/>
            <w:shd w:val="clear" w:color="auto" w:fill="FBD4B4" w:themeFill="accent6" w:themeFillTint="66"/>
          </w:tcPr>
          <w:p w14:paraId="2199269F" w14:textId="2410764A" w:rsidR="00A96BBB" w:rsidRPr="002020F9" w:rsidRDefault="00A96BBB" w:rsidP="002020F9">
            <w:pPr>
              <w:jc w:val="center"/>
              <w:rPr>
                <w:rFonts w:ascii="GHEA Grapalat" w:eastAsia="Calibri" w:hAnsi="GHEA Grapalat" w:cs="Times New Roman"/>
                <w:sz w:val="20"/>
                <w:szCs w:val="20"/>
                <w:lang w:val="hy-AM"/>
              </w:rPr>
            </w:pPr>
          </w:p>
        </w:tc>
        <w:tc>
          <w:tcPr>
            <w:tcW w:w="2070" w:type="dxa"/>
            <w:shd w:val="clear" w:color="auto" w:fill="FBD4B4" w:themeFill="accent6" w:themeFillTint="66"/>
          </w:tcPr>
          <w:p w14:paraId="0B6B7802" w14:textId="50D6A9EB" w:rsidR="00A96BBB" w:rsidRPr="002020F9" w:rsidRDefault="00835296" w:rsidP="002020F9">
            <w:pPr>
              <w:ind w:right="28"/>
              <w:jc w:val="both"/>
              <w:rPr>
                <w:rFonts w:ascii="GHEA Grapalat" w:eastAsia="Times New Roman" w:hAnsi="GHEA Grapalat" w:cs="Times New Roman"/>
                <w:sz w:val="20"/>
                <w:szCs w:val="20"/>
                <w:lang w:val="hy-AM"/>
              </w:rPr>
            </w:pPr>
            <w:r w:rsidRPr="002020F9">
              <w:rPr>
                <w:rFonts w:ascii="GHEA Grapalat" w:eastAsia="Times New Roman" w:hAnsi="GHEA Grapalat" w:cs="Times New Roman"/>
                <w:sz w:val="20"/>
                <w:szCs w:val="20"/>
                <w:lang w:val="hy-AM"/>
              </w:rPr>
              <w:t>Մասամբ համապատասխան</w:t>
            </w:r>
          </w:p>
        </w:tc>
        <w:tc>
          <w:tcPr>
            <w:tcW w:w="2160" w:type="dxa"/>
            <w:shd w:val="clear" w:color="auto" w:fill="FBD4B4" w:themeFill="accent6" w:themeFillTint="66"/>
          </w:tcPr>
          <w:p w14:paraId="34E79AD3" w14:textId="2C3D90E4" w:rsidR="00A96BBB" w:rsidRPr="002020F9" w:rsidRDefault="00835296" w:rsidP="002020F9">
            <w:pPr>
              <w:jc w:val="center"/>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Մասամբ ապահովված</w:t>
            </w:r>
          </w:p>
        </w:tc>
      </w:tr>
      <w:tr w:rsidR="00A96BBB" w:rsidRPr="006152E6" w14:paraId="6EEF135C" w14:textId="77777777" w:rsidTr="00D20564">
        <w:trPr>
          <w:trHeight w:val="675"/>
        </w:trPr>
        <w:tc>
          <w:tcPr>
            <w:tcW w:w="2018" w:type="dxa"/>
            <w:shd w:val="clear" w:color="auto" w:fill="FDE9D9" w:themeFill="accent6" w:themeFillTint="33"/>
          </w:tcPr>
          <w:p w14:paraId="0574BAA7" w14:textId="34A2AEA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FDE9D9" w:themeFill="accent6" w:themeFillTint="33"/>
          </w:tcPr>
          <w:p w14:paraId="3BDEF90B" w14:textId="5A0BDA78" w:rsidR="00A96BBB" w:rsidRPr="002020F9" w:rsidRDefault="00A96BBB" w:rsidP="002020F9">
            <w:pPr>
              <w:jc w:val="both"/>
              <w:rPr>
                <w:rFonts w:ascii="GHEA Grapalat" w:hAnsi="GHEA Grapalat" w:cs="Sylfaen"/>
                <w:sz w:val="20"/>
                <w:szCs w:val="20"/>
                <w:lang w:val="hy-AM"/>
              </w:rPr>
            </w:pPr>
            <w:r w:rsidRPr="002020F9">
              <w:rPr>
                <w:rFonts w:ascii="GHEA Grapalat" w:hAnsi="GHEA Grapalat" w:cs="Sylfaen"/>
                <w:sz w:val="20"/>
                <w:szCs w:val="20"/>
                <w:lang w:val="hy-AM"/>
              </w:rPr>
              <w:t xml:space="preserve">Սոցիալական պաշտպանության ոլորտի կադրերի շարունակական վերապատրաստման և որակավորման բարձրացման նպատակով «Աշխատանքի և սոցիալական հետազոտությունների ազգային ինստիտուտ» ՊՈԱԿ-ում իրականացվել է </w:t>
            </w:r>
            <w:r w:rsidRPr="002020F9">
              <w:rPr>
                <w:rFonts w:ascii="GHEA Grapalat" w:hAnsi="GHEA Grapalat" w:cs="Sylfaen"/>
                <w:bCs/>
                <w:sz w:val="20"/>
                <w:szCs w:val="20"/>
                <w:lang w:val="hy-AM"/>
              </w:rPr>
              <w:t xml:space="preserve">«Երեխայի լավագույն շահի գնահատման և որոշման ընթացակարգի բարելավման մեխանիզմներ» թեմայով </w:t>
            </w:r>
            <w:r w:rsidRPr="002020F9">
              <w:rPr>
                <w:rFonts w:ascii="GHEA Grapalat" w:hAnsi="GHEA Grapalat" w:cs="Sylfaen"/>
                <w:sz w:val="20"/>
                <w:szCs w:val="20"/>
                <w:lang w:val="hy-AM"/>
              </w:rPr>
              <w:t xml:space="preserve">եռօրյա դասընթաց: Դասընթացում ընդգրկվել են Նախարարության ենթակայությամբ գործող երեխաների շուրջօրյա և ցերեկային խնամք ու դաստիարակություն իրականացնող հաստատությունների և «Երեխաների խնամքի ցերեկային ծառայությունների տրամադրում» միջոցառման շրջանակներում պետության կողմից պատվիրակված </w:t>
            </w:r>
            <w:r w:rsidRPr="002020F9">
              <w:rPr>
                <w:rFonts w:ascii="GHEA Grapalat" w:hAnsi="GHEA Grapalat" w:cs="Sylfaen"/>
                <w:sz w:val="20"/>
                <w:szCs w:val="20"/>
                <w:lang w:val="hy-AM"/>
              </w:rPr>
              <w:lastRenderedPageBreak/>
              <w:t>ծառայություններ իրականացնող հասարակական կազմակերպությունների թվով 59 մասնագետներ` նպատակ ունենալով տրամադրել գիտելիքներ երեխայի լավագույն շահի սկզբունքի և դրա կիրառման առանձնահատկությունների վերաբերյալ ազգային և միջազգային համատեքստում:</w:t>
            </w:r>
          </w:p>
          <w:p w14:paraId="7404E1CD" w14:textId="77777777" w:rsidR="00A96BBB" w:rsidRPr="002020F9" w:rsidRDefault="00A96BBB" w:rsidP="002020F9">
            <w:pPr>
              <w:jc w:val="both"/>
              <w:rPr>
                <w:rFonts w:ascii="GHEA Grapalat" w:hAnsi="GHEA Grapalat" w:cs="Sylfaen"/>
                <w:sz w:val="20"/>
                <w:szCs w:val="20"/>
                <w:lang w:val="hy-AM"/>
              </w:rPr>
            </w:pPr>
            <w:r w:rsidRPr="002020F9">
              <w:rPr>
                <w:rFonts w:ascii="GHEA Grapalat" w:hAnsi="GHEA Grapalat" w:cs="Sylfaen"/>
                <w:sz w:val="20"/>
                <w:szCs w:val="20"/>
                <w:lang w:val="hy-AM"/>
              </w:rPr>
              <w:t>Եռօրյա դասընթացի ընթացքում անցկացվել են նաև երեխայի լավագույն շահը գնահատելու և որոշելու վերաբերյալ գործնական պարապմունքներ: Դասընթացին ընդգրկված մասնագետներին տրվել են մասնակցության վկայականներ:</w:t>
            </w:r>
          </w:p>
          <w:p w14:paraId="6A29579B" w14:textId="3F8B8EF6" w:rsidR="00A96BBB" w:rsidRPr="002020F9" w:rsidRDefault="00A96BBB" w:rsidP="002020F9">
            <w:pPr>
              <w:jc w:val="both"/>
              <w:rPr>
                <w:rFonts w:ascii="GHEA Grapalat" w:hAnsi="GHEA Grapalat" w:cs="GHEA Grapalat"/>
                <w:bCs/>
                <w:color w:val="000000"/>
                <w:sz w:val="20"/>
                <w:szCs w:val="20"/>
                <w:lang w:val="hy-AM"/>
              </w:rPr>
            </w:pPr>
            <w:r w:rsidRPr="002020F9">
              <w:rPr>
                <w:rFonts w:ascii="GHEA Grapalat" w:hAnsi="GHEA Grapalat" w:cs="Sylfaen"/>
                <w:sz w:val="20"/>
                <w:szCs w:val="20"/>
                <w:lang w:val="hy-AM"/>
              </w:rPr>
              <w:t>Հայաստանում Եվրոպայի խորհրդի գրասենյակի հետ համագործակցության շրջանակում ԱՍՀ նախարարության ենթակայությամբ գործող երեխաների շուրջօրյա և ցերեկային խնամք ու դաստիարակություն իրականացնող հաստատությունների 22 մասնագետներ մասնակցել «Հոգեբանական աջակցություն և օգնություն տրավմատիկ իրադարձություններ վերապրած երեխաներին</w:t>
            </w:r>
            <w:r w:rsidRPr="002020F9">
              <w:rPr>
                <w:rFonts w:ascii="GHEA Grapalat" w:hAnsi="GHEA Grapalat" w:cs="Sylfaen"/>
                <w:bCs/>
                <w:sz w:val="20"/>
                <w:szCs w:val="20"/>
                <w:lang w:val="hy-AM"/>
              </w:rPr>
              <w:t xml:space="preserve">» </w:t>
            </w:r>
            <w:r w:rsidRPr="002020F9">
              <w:rPr>
                <w:rFonts w:ascii="GHEA Grapalat" w:hAnsi="GHEA Grapalat" w:cs="Sylfaen"/>
                <w:sz w:val="20"/>
                <w:szCs w:val="20"/>
                <w:lang w:val="hy-AM"/>
              </w:rPr>
              <w:t>թեմայով երկօրյա արտագնա դասընթացին:</w:t>
            </w:r>
          </w:p>
        </w:tc>
        <w:tc>
          <w:tcPr>
            <w:tcW w:w="2706" w:type="dxa"/>
            <w:shd w:val="clear" w:color="auto" w:fill="FDE9D9" w:themeFill="accent6" w:themeFillTint="33"/>
          </w:tcPr>
          <w:p w14:paraId="4F12C553" w14:textId="14CDA4C8" w:rsidR="00A96BBB" w:rsidRPr="002020F9" w:rsidRDefault="00A96BBB" w:rsidP="002020F9">
            <w:pPr>
              <w:tabs>
                <w:tab w:val="left" w:pos="360"/>
              </w:tabs>
              <w:ind w:right="85"/>
              <w:jc w:val="both"/>
              <w:rPr>
                <w:rFonts w:ascii="GHEA Grapalat" w:hAnsi="GHEA Grapalat" w:cstheme="minorHAnsi"/>
                <w:color w:val="000000" w:themeColor="text1"/>
                <w:sz w:val="20"/>
                <w:szCs w:val="20"/>
                <w:lang w:val="hy-AM"/>
              </w:rPr>
            </w:pPr>
          </w:p>
        </w:tc>
        <w:tc>
          <w:tcPr>
            <w:tcW w:w="2070" w:type="dxa"/>
            <w:shd w:val="clear" w:color="auto" w:fill="FDE9D9" w:themeFill="accent6" w:themeFillTint="33"/>
          </w:tcPr>
          <w:p w14:paraId="1E28F033" w14:textId="66B6B5AB" w:rsidR="00A96BBB" w:rsidRPr="00434EAA" w:rsidRDefault="00A96BBB" w:rsidP="002020F9">
            <w:pPr>
              <w:ind w:right="28"/>
              <w:jc w:val="both"/>
              <w:rPr>
                <w:rFonts w:ascii="GHEA Grapalat" w:hAnsi="GHEA Grapalat"/>
                <w:bCs/>
                <w:sz w:val="20"/>
                <w:szCs w:val="20"/>
                <w:lang w:val="hy-AM"/>
              </w:rPr>
            </w:pPr>
            <w:r w:rsidRPr="002020F9">
              <w:rPr>
                <w:rFonts w:ascii="GHEA Grapalat" w:hAnsi="GHEA Grapalat"/>
                <w:bCs/>
                <w:sz w:val="20"/>
                <w:szCs w:val="20"/>
                <w:lang w:val="hy-AM"/>
              </w:rPr>
              <w:t xml:space="preserve">Հաշվետու ժամանահատվածում </w:t>
            </w:r>
            <w:r w:rsidR="00A15A1D" w:rsidRPr="002020F9">
              <w:rPr>
                <w:rFonts w:ascii="GHEA Grapalat" w:hAnsi="GHEA Grapalat"/>
                <w:bCs/>
                <w:sz w:val="20"/>
                <w:szCs w:val="20"/>
                <w:lang w:val="hy-AM"/>
              </w:rPr>
              <w:t>իրականացվել է 2</w:t>
            </w:r>
            <w:r w:rsidRPr="002020F9">
              <w:rPr>
                <w:rFonts w:ascii="GHEA Grapalat" w:hAnsi="GHEA Grapalat"/>
                <w:bCs/>
                <w:sz w:val="20"/>
                <w:szCs w:val="20"/>
                <w:lang w:val="hy-AM"/>
              </w:rPr>
              <w:t xml:space="preserve"> վերապատրաստում սոցիալական աշխատողների համար երեխայի լավագույն շահի գնահատման և որոշման </w:t>
            </w:r>
            <w:r w:rsidRPr="002020F9">
              <w:rPr>
                <w:rFonts w:ascii="GHEA Grapalat" w:hAnsi="GHEA Grapalat"/>
                <w:bCs/>
                <w:sz w:val="20"/>
                <w:szCs w:val="20"/>
                <w:lang w:val="hy-AM"/>
              </w:rPr>
              <w:lastRenderedPageBreak/>
              <w:t>ընթացակարգի վերաբերյալ</w:t>
            </w:r>
            <w:r w:rsidR="00434EAA" w:rsidRPr="00434EAA">
              <w:rPr>
                <w:rFonts w:ascii="GHEA Grapalat" w:hAnsi="GHEA Grapalat"/>
                <w:bCs/>
                <w:sz w:val="20"/>
                <w:szCs w:val="20"/>
                <w:lang w:val="hy-AM"/>
              </w:rPr>
              <w:t>:</w:t>
            </w:r>
          </w:p>
        </w:tc>
        <w:tc>
          <w:tcPr>
            <w:tcW w:w="2160" w:type="dxa"/>
            <w:shd w:val="clear" w:color="auto" w:fill="FDE9D9" w:themeFill="accent6" w:themeFillTint="33"/>
          </w:tcPr>
          <w:p w14:paraId="23938F59" w14:textId="7E13B6CA"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hAnsi="GHEA Grapalat" w:cs="Sylfaen"/>
                <w:sz w:val="20"/>
                <w:szCs w:val="20"/>
                <w:lang w:val="hy-AM"/>
              </w:rPr>
              <w:lastRenderedPageBreak/>
              <w:t>Երեխայի լավագույն շահերի գնահատման և որոշման ընթացակարգ</w:t>
            </w:r>
            <w:r w:rsidR="00426A37" w:rsidRPr="002020F9">
              <w:rPr>
                <w:rFonts w:ascii="GHEA Grapalat" w:hAnsi="GHEA Grapalat" w:cs="Sylfaen"/>
                <w:sz w:val="20"/>
                <w:szCs w:val="20"/>
                <w:lang w:val="hy-AM"/>
              </w:rPr>
              <w:t>ի վերաբերյալ</w:t>
            </w:r>
            <w:r w:rsidRPr="002020F9">
              <w:rPr>
                <w:rFonts w:ascii="GHEA Grapalat" w:hAnsi="GHEA Grapalat" w:cs="Sylfaen"/>
                <w:sz w:val="20"/>
                <w:szCs w:val="20"/>
                <w:lang w:val="hy-AM"/>
              </w:rPr>
              <w:t xml:space="preserve"> </w:t>
            </w:r>
            <w:r w:rsidR="00426A37" w:rsidRPr="002020F9">
              <w:rPr>
                <w:rFonts w:ascii="GHEA Grapalat" w:hAnsi="GHEA Grapalat" w:cs="Sylfaen"/>
                <w:sz w:val="20"/>
                <w:szCs w:val="20"/>
                <w:lang w:val="hy-AM"/>
              </w:rPr>
              <w:t xml:space="preserve">իրականացվել է </w:t>
            </w:r>
            <w:r w:rsidRPr="002020F9">
              <w:rPr>
                <w:rFonts w:ascii="GHEA Grapalat" w:hAnsi="GHEA Grapalat" w:cs="Sylfaen"/>
                <w:sz w:val="20"/>
                <w:szCs w:val="20"/>
                <w:lang w:val="hy-AM"/>
              </w:rPr>
              <w:t>2 վերապատրաստում</w:t>
            </w:r>
            <w:r w:rsidR="00426A37" w:rsidRPr="002020F9">
              <w:rPr>
                <w:rFonts w:ascii="GHEA Grapalat" w:hAnsi="GHEA Grapalat" w:cs="Sylfaen"/>
                <w:sz w:val="20"/>
                <w:szCs w:val="20"/>
                <w:lang w:val="hy-AM"/>
              </w:rPr>
              <w:t>:</w:t>
            </w:r>
          </w:p>
        </w:tc>
      </w:tr>
      <w:tr w:rsidR="00A96BBB" w:rsidRPr="006152E6" w14:paraId="3823AE52" w14:textId="77777777" w:rsidTr="00EF43CB">
        <w:trPr>
          <w:trHeight w:val="1377"/>
        </w:trPr>
        <w:tc>
          <w:tcPr>
            <w:tcW w:w="8222" w:type="dxa"/>
            <w:gridSpan w:val="2"/>
            <w:shd w:val="clear" w:color="auto" w:fill="D6E3BC" w:themeFill="accent3" w:themeFillTint="66"/>
          </w:tcPr>
          <w:p w14:paraId="219747A9" w14:textId="77777777" w:rsidR="00A96BBB" w:rsidRPr="002020F9" w:rsidRDefault="00A96BBB" w:rsidP="002020F9">
            <w:pPr>
              <w:tabs>
                <w:tab w:val="left" w:pos="360"/>
              </w:tabs>
              <w:ind w:right="85"/>
              <w:jc w:val="both"/>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lastRenderedPageBreak/>
              <w:t>Գործողության համար և բովանդակություն</w:t>
            </w:r>
          </w:p>
          <w:p w14:paraId="26339CC1" w14:textId="77777777" w:rsidR="00A96BBB" w:rsidRPr="002020F9" w:rsidRDefault="00A96BBB" w:rsidP="002020F9">
            <w:pPr>
              <w:tabs>
                <w:tab w:val="left" w:pos="360"/>
              </w:tabs>
              <w:ind w:right="85"/>
              <w:jc w:val="both"/>
              <w:rPr>
                <w:rFonts w:ascii="GHEA Grapalat" w:hAnsi="GHEA Grapalat" w:cstheme="minorHAnsi"/>
                <w:b/>
                <w:color w:val="000000" w:themeColor="text1"/>
                <w:sz w:val="20"/>
                <w:szCs w:val="20"/>
                <w:lang w:val="hy-AM"/>
              </w:rPr>
            </w:pPr>
          </w:p>
          <w:p w14:paraId="32595F91" w14:textId="43A4D95D" w:rsidR="00A96BBB" w:rsidRPr="002020F9" w:rsidRDefault="00A96BBB" w:rsidP="002020F9">
            <w:pPr>
              <w:rPr>
                <w:rFonts w:ascii="GHEA Grapalat" w:hAnsi="GHEA Grapalat" w:cs="GHEA Grapalat"/>
                <w:bCs/>
                <w:color w:val="000000"/>
                <w:sz w:val="20"/>
                <w:szCs w:val="20"/>
                <w:lang w:val="hy-AM"/>
              </w:rPr>
            </w:pPr>
            <w:r w:rsidRPr="002020F9">
              <w:rPr>
                <w:rFonts w:ascii="GHEA Grapalat" w:hAnsi="GHEA Grapalat"/>
                <w:b/>
                <w:bCs/>
                <w:sz w:val="20"/>
                <w:szCs w:val="20"/>
                <w:lang w:val="hy-AM"/>
              </w:rPr>
              <w:t xml:space="preserve">Գործողություն 11.1. </w:t>
            </w:r>
            <w:r w:rsidRPr="002020F9">
              <w:rPr>
                <w:rFonts w:ascii="GHEA Grapalat" w:hAnsi="GHEA Grapalat"/>
                <w:bCs/>
                <w:sz w:val="20"/>
                <w:szCs w:val="20"/>
                <w:lang w:val="hy-AM"/>
              </w:rPr>
              <w:t>Մշակել և ընդունել մարդու իրավունքների ոլորտում ՄԱԿ-ի տեսչական մարմինների կողմից տրված հանձնարարականների կատարման, զեկույցների ներկայացման և հաջորդիվ իրականացվող քայլերի ապահովման ազգային մեխանիզմ</w:t>
            </w:r>
          </w:p>
        </w:tc>
        <w:tc>
          <w:tcPr>
            <w:tcW w:w="6936" w:type="dxa"/>
            <w:gridSpan w:val="3"/>
            <w:shd w:val="clear" w:color="auto" w:fill="D6E3BC" w:themeFill="accent3" w:themeFillTint="66"/>
          </w:tcPr>
          <w:p w14:paraId="1396271A" w14:textId="77777777" w:rsidR="00A96BBB" w:rsidRPr="002020F9" w:rsidRDefault="00A96BBB"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0266C679" w14:textId="77777777" w:rsidR="00A96BBB" w:rsidRPr="002020F9" w:rsidRDefault="00A96BBB" w:rsidP="002020F9">
            <w:pPr>
              <w:jc w:val="both"/>
              <w:rPr>
                <w:rFonts w:ascii="GHEA Grapalat" w:eastAsia="Calibri" w:hAnsi="GHEA Grapalat" w:cs="Times New Roman"/>
                <w:sz w:val="20"/>
                <w:szCs w:val="20"/>
                <w:lang w:val="hy-AM"/>
              </w:rPr>
            </w:pPr>
          </w:p>
          <w:p w14:paraId="00CE85BF" w14:textId="5B5FD85F" w:rsidR="00A96BBB" w:rsidRPr="002020F9" w:rsidRDefault="00A96BBB" w:rsidP="002020F9">
            <w:pPr>
              <w:rPr>
                <w:rFonts w:ascii="GHEA Grapalat" w:hAnsi="GHEA Grapalat" w:cstheme="minorHAnsi"/>
                <w:color w:val="000000" w:themeColor="text1"/>
                <w:sz w:val="20"/>
                <w:szCs w:val="20"/>
                <w:lang w:val="hy-AM"/>
              </w:rPr>
            </w:pPr>
            <w:r w:rsidRPr="002020F9">
              <w:rPr>
                <w:rFonts w:ascii="GHEA Grapalat" w:hAnsi="GHEA Grapalat" w:cstheme="minorHAnsi"/>
                <w:color w:val="000000" w:themeColor="text1"/>
                <w:sz w:val="20"/>
                <w:szCs w:val="20"/>
                <w:lang w:val="hy-AM"/>
              </w:rPr>
              <w:t>ՀՀ արտաքին գործերի նախարարություն</w:t>
            </w:r>
          </w:p>
          <w:p w14:paraId="197EFFAF" w14:textId="675D4936"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7BD6E810" w14:textId="77777777" w:rsidTr="00EF43CB">
        <w:trPr>
          <w:trHeight w:val="585"/>
        </w:trPr>
        <w:tc>
          <w:tcPr>
            <w:tcW w:w="2018" w:type="dxa"/>
            <w:shd w:val="clear" w:color="auto" w:fill="D6E3BC" w:themeFill="accent3" w:themeFillTint="66"/>
          </w:tcPr>
          <w:p w14:paraId="4BE36025" w14:textId="77777777" w:rsidR="00A96BBB" w:rsidRPr="002020F9" w:rsidRDefault="00A96BBB" w:rsidP="002020F9">
            <w:pPr>
              <w:jc w:val="both"/>
              <w:rPr>
                <w:rFonts w:ascii="GHEA Grapalat" w:eastAsia="Calibri" w:hAnsi="GHEA Grapalat" w:cs="Times New Roman"/>
                <w:b/>
                <w:sz w:val="20"/>
                <w:szCs w:val="20"/>
                <w:lang w:val="hy-AM"/>
              </w:rPr>
            </w:pPr>
          </w:p>
        </w:tc>
        <w:tc>
          <w:tcPr>
            <w:tcW w:w="6204" w:type="dxa"/>
            <w:shd w:val="clear" w:color="auto" w:fill="D6E3BC" w:themeFill="accent3" w:themeFillTint="66"/>
          </w:tcPr>
          <w:p w14:paraId="6CEC5BE8" w14:textId="5DC669BD"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hy-AM"/>
              </w:rPr>
              <w:t>Կատարողականի թիրախներ</w:t>
            </w:r>
          </w:p>
        </w:tc>
        <w:tc>
          <w:tcPr>
            <w:tcW w:w="2706" w:type="dxa"/>
            <w:vMerge w:val="restart"/>
            <w:shd w:val="clear" w:color="auto" w:fill="D6E3BC" w:themeFill="accent3" w:themeFillTint="66"/>
          </w:tcPr>
          <w:p w14:paraId="428EC5C6" w14:textId="1FD36B6D" w:rsidR="00A96BBB" w:rsidRPr="002020F9" w:rsidRDefault="00A96BBB" w:rsidP="002020F9">
            <w:pPr>
              <w:jc w:val="both"/>
              <w:rPr>
                <w:rFonts w:ascii="GHEA Grapalat" w:hAnsi="GHEA Grapalat" w:cstheme="minorHAnsi"/>
                <w:color w:val="000000" w:themeColor="text1"/>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D6E3BC" w:themeFill="accent3" w:themeFillTint="66"/>
          </w:tcPr>
          <w:p w14:paraId="7A460562" w14:textId="0CCD006E" w:rsidR="00A96BBB" w:rsidRPr="002020F9" w:rsidRDefault="00A96BBB" w:rsidP="002020F9">
            <w:pPr>
              <w:ind w:right="28"/>
              <w:jc w:val="both"/>
              <w:rPr>
                <w:rFonts w:ascii="GHEA Grapalat" w:eastAsia="Times New Roman" w:hAnsi="GHEA Grapalat" w:cs="Times New Roman"/>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D6E3BC" w:themeFill="accent3" w:themeFillTint="66"/>
          </w:tcPr>
          <w:p w14:paraId="6B49733D" w14:textId="2F96288B"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A96BBB" w:rsidRPr="002020F9" w14:paraId="003FBF8E" w14:textId="77777777" w:rsidTr="00EF43CB">
        <w:trPr>
          <w:trHeight w:val="405"/>
        </w:trPr>
        <w:tc>
          <w:tcPr>
            <w:tcW w:w="2018" w:type="dxa"/>
            <w:shd w:val="clear" w:color="auto" w:fill="D6E3BC" w:themeFill="accent3" w:themeFillTint="66"/>
          </w:tcPr>
          <w:p w14:paraId="6162DA47" w14:textId="382D79E2"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D6E3BC" w:themeFill="accent3" w:themeFillTint="66"/>
          </w:tcPr>
          <w:p w14:paraId="285CB195" w14:textId="011A2A7B"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2025</w:t>
            </w:r>
          </w:p>
        </w:tc>
        <w:tc>
          <w:tcPr>
            <w:tcW w:w="2706" w:type="dxa"/>
            <w:vMerge/>
            <w:shd w:val="clear" w:color="auto" w:fill="D6E3BC" w:themeFill="accent3" w:themeFillTint="66"/>
          </w:tcPr>
          <w:p w14:paraId="0715682A"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5B49CE3A"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39795F09"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7EE362D9" w14:textId="77777777" w:rsidTr="00EF43CB">
        <w:trPr>
          <w:trHeight w:val="405"/>
        </w:trPr>
        <w:tc>
          <w:tcPr>
            <w:tcW w:w="2018" w:type="dxa"/>
            <w:shd w:val="clear" w:color="auto" w:fill="D6E3BC" w:themeFill="accent3" w:themeFillTint="66"/>
          </w:tcPr>
          <w:p w14:paraId="70014B5F" w14:textId="43A9A440"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D6E3BC" w:themeFill="accent3" w:themeFillTint="66"/>
          </w:tcPr>
          <w:p w14:paraId="7CB564DC" w14:textId="19B0796B"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I</w:t>
            </w:r>
          </w:p>
        </w:tc>
        <w:tc>
          <w:tcPr>
            <w:tcW w:w="2706" w:type="dxa"/>
            <w:vMerge/>
            <w:shd w:val="clear" w:color="auto" w:fill="D6E3BC" w:themeFill="accent3" w:themeFillTint="66"/>
          </w:tcPr>
          <w:p w14:paraId="55EB34BF"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3B5361B9"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08D8C3FC"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3C5D81F9" w14:textId="77777777" w:rsidTr="00EF43CB">
        <w:trPr>
          <w:trHeight w:val="513"/>
        </w:trPr>
        <w:tc>
          <w:tcPr>
            <w:tcW w:w="2018" w:type="dxa"/>
            <w:shd w:val="clear" w:color="auto" w:fill="D6E3BC" w:themeFill="accent3" w:themeFillTint="66"/>
          </w:tcPr>
          <w:p w14:paraId="745429E5" w14:textId="5E0EFA39"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D6E3BC" w:themeFill="accent3" w:themeFillTint="66"/>
          </w:tcPr>
          <w:p w14:paraId="5BD83B30" w14:textId="3AED80EF" w:rsidR="00A96BBB" w:rsidRPr="002020F9" w:rsidRDefault="00EF43CB" w:rsidP="002020F9">
            <w:pPr>
              <w:tabs>
                <w:tab w:val="left" w:pos="360"/>
              </w:tabs>
              <w:ind w:right="85"/>
              <w:jc w:val="center"/>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t>Կատարված</w:t>
            </w:r>
            <w:r w:rsidR="00A15A1D" w:rsidRPr="002020F9">
              <w:rPr>
                <w:rFonts w:ascii="GHEA Grapalat" w:hAnsi="GHEA Grapalat" w:cs="GHEA Grapalat"/>
                <w:b/>
                <w:bCs/>
                <w:color w:val="000000"/>
                <w:sz w:val="20"/>
                <w:szCs w:val="20"/>
                <w:lang w:val="hy-AM"/>
              </w:rPr>
              <w:t xml:space="preserve"> է</w:t>
            </w:r>
          </w:p>
        </w:tc>
        <w:tc>
          <w:tcPr>
            <w:tcW w:w="2706" w:type="dxa"/>
            <w:shd w:val="clear" w:color="auto" w:fill="D6E3BC" w:themeFill="accent3" w:themeFillTint="66"/>
          </w:tcPr>
          <w:p w14:paraId="11638A2A" w14:textId="1FCEE350" w:rsidR="00A96BBB" w:rsidRPr="002020F9" w:rsidRDefault="00A15A1D" w:rsidP="002020F9">
            <w:pPr>
              <w:jc w:val="center"/>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t>Համապատասխան</w:t>
            </w:r>
          </w:p>
        </w:tc>
        <w:tc>
          <w:tcPr>
            <w:tcW w:w="2070" w:type="dxa"/>
            <w:shd w:val="clear" w:color="auto" w:fill="D6E3BC" w:themeFill="accent3" w:themeFillTint="66"/>
          </w:tcPr>
          <w:p w14:paraId="32B82C0D" w14:textId="26F136FE" w:rsidR="00A96BBB" w:rsidRPr="002020F9" w:rsidRDefault="00A96BBB" w:rsidP="002020F9">
            <w:pPr>
              <w:ind w:right="28"/>
              <w:jc w:val="center"/>
              <w:rPr>
                <w:rFonts w:ascii="GHEA Grapalat" w:hAnsi="GHEA Grapalat" w:cs="GHEA Grapalat"/>
                <w:bCs/>
                <w:color w:val="000000"/>
                <w:sz w:val="20"/>
                <w:szCs w:val="20"/>
                <w:lang w:val="hy-AM"/>
              </w:rPr>
            </w:pPr>
          </w:p>
        </w:tc>
        <w:tc>
          <w:tcPr>
            <w:tcW w:w="2160" w:type="dxa"/>
            <w:shd w:val="clear" w:color="auto" w:fill="D6E3BC" w:themeFill="accent3" w:themeFillTint="66"/>
          </w:tcPr>
          <w:p w14:paraId="5E7EAA70" w14:textId="6CB3E80F" w:rsidR="00A96BBB" w:rsidRPr="002020F9" w:rsidRDefault="00A15A1D" w:rsidP="002020F9">
            <w:pPr>
              <w:jc w:val="center"/>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t>Ապահովված</w:t>
            </w:r>
          </w:p>
        </w:tc>
      </w:tr>
      <w:tr w:rsidR="00A96BBB" w:rsidRPr="006152E6" w14:paraId="704B3674" w14:textId="77777777" w:rsidTr="00735394">
        <w:trPr>
          <w:trHeight w:val="1215"/>
        </w:trPr>
        <w:tc>
          <w:tcPr>
            <w:tcW w:w="2018" w:type="dxa"/>
            <w:shd w:val="clear" w:color="auto" w:fill="EAF1DD" w:themeFill="accent3" w:themeFillTint="33"/>
          </w:tcPr>
          <w:p w14:paraId="417099A1" w14:textId="7FA247C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lastRenderedPageBreak/>
              <w:t>Կարգավիճակի մասին մեկնաբանություն (բացատրական նշում)</w:t>
            </w:r>
          </w:p>
        </w:tc>
        <w:tc>
          <w:tcPr>
            <w:tcW w:w="6204" w:type="dxa"/>
            <w:shd w:val="clear" w:color="auto" w:fill="EAF1DD" w:themeFill="accent3" w:themeFillTint="33"/>
          </w:tcPr>
          <w:p w14:paraId="2AA79C8A" w14:textId="19224B45" w:rsidR="00A96BBB" w:rsidRPr="002020F9" w:rsidRDefault="00A96BBB" w:rsidP="002020F9">
            <w:pPr>
              <w:tabs>
                <w:tab w:val="left" w:pos="360"/>
              </w:tabs>
              <w:ind w:right="85"/>
              <w:jc w:val="both"/>
              <w:rPr>
                <w:rFonts w:ascii="GHEA Grapalat" w:hAnsi="GHEA Grapalat"/>
                <w:bCs/>
                <w:sz w:val="20"/>
                <w:szCs w:val="20"/>
                <w:lang w:val="hy-AM"/>
              </w:rPr>
            </w:pPr>
            <w:r w:rsidRPr="002020F9">
              <w:rPr>
                <w:rFonts w:ascii="GHEA Grapalat" w:hAnsi="GHEA Grapalat" w:cs="GHEA Grapalat"/>
                <w:bCs/>
                <w:color w:val="000000"/>
                <w:sz w:val="20"/>
                <w:szCs w:val="20"/>
                <w:lang w:val="hy-AM"/>
              </w:rPr>
              <w:t>ԱԳ նախարարության կողմից ուսումնասիրվել և ծրագրվել են յուրաքանչյուր տարվա կտրվածքով մարդու իրավունքների ոլորտում ՄԱԿ-ի տեսչական մարմինների կողմից Հայաստանին տրված հանձնարարականների կատարման ժամկետները</w:t>
            </w:r>
            <w:r w:rsidR="00A15A1D" w:rsidRPr="002020F9">
              <w:rPr>
                <w:rFonts w:ascii="GHEA Grapalat" w:hAnsi="GHEA Grapalat" w:cs="GHEA Grapalat"/>
                <w:bCs/>
                <w:color w:val="000000"/>
                <w:sz w:val="20"/>
                <w:szCs w:val="20"/>
                <w:lang w:val="hy-AM"/>
              </w:rPr>
              <w:t xml:space="preserve">, ինչպես նաև </w:t>
            </w:r>
            <w:r w:rsidRPr="002020F9">
              <w:rPr>
                <w:rFonts w:ascii="GHEA Grapalat" w:hAnsi="GHEA Grapalat"/>
                <w:bCs/>
                <w:sz w:val="20"/>
                <w:szCs w:val="20"/>
                <w:lang w:val="hy-AM"/>
              </w:rPr>
              <w:t>ՄԱԿ ընթացակարգերի շրջանակում ստանձնած պարտավորությունների և Հայաստանին տրված հանձնարարականների՝ յուրաքանչյուր տարվա կտրվածքով կատարման ենթական գործողությունները:</w:t>
            </w:r>
          </w:p>
          <w:p w14:paraId="65EA5D25" w14:textId="63A9B1CD" w:rsidR="00A96BBB" w:rsidRPr="002020F9" w:rsidRDefault="00A96BBB" w:rsidP="002020F9">
            <w:pPr>
              <w:jc w:val="both"/>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t>Հայաստանի կողմից վերջերս հիմնված Մարդու իրավունքների ոլորտում միջազգային հաշվետվողականության ամրապնդման և դրանից բխող հետագա քայլերի ապահովման Ազգային մեխանիզմի շրջանակներում համագործակցության հաստատման նպատակով</w:t>
            </w:r>
            <w:r w:rsidR="00434EAA" w:rsidRPr="00434EAA">
              <w:rPr>
                <w:rFonts w:ascii="GHEA Grapalat" w:hAnsi="GHEA Grapalat" w:cs="GHEA Grapalat"/>
                <w:bCs/>
                <w:color w:val="000000"/>
                <w:sz w:val="20"/>
                <w:szCs w:val="20"/>
                <w:lang w:val="hy-AM"/>
              </w:rPr>
              <w:t xml:space="preserve"> </w:t>
            </w:r>
            <w:r w:rsidRPr="002020F9">
              <w:rPr>
                <w:rFonts w:ascii="GHEA Grapalat" w:hAnsi="GHEA Grapalat" w:cs="GHEA Grapalat"/>
                <w:bCs/>
                <w:color w:val="000000"/>
                <w:sz w:val="20"/>
                <w:szCs w:val="20"/>
                <w:lang w:val="hy-AM"/>
              </w:rPr>
              <w:t>Կոպենհագենում ստորագրվել է փոխըմբռնման հուշագիր:</w:t>
            </w:r>
          </w:p>
          <w:p w14:paraId="1CEC95B5" w14:textId="2F5B74C4" w:rsidR="00A96BBB" w:rsidRPr="002020F9" w:rsidRDefault="00A96BBB" w:rsidP="002020F9">
            <w:pPr>
              <w:jc w:val="both"/>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t>ՀՀ կողմից ստանձնած միջազգային պարտավորությունների իրականացման, սահմանված ժամկետներում մոնիթորինգային մարմիններին ներկայացվող զեկույցների նախապատրաստման ու պետությանը տրված հանձնարարականների հետագա ընթացքի ապահովման արդյունավետության բարձրացման նպատակով սույն թվականի ապրիլի 18-ին կայացել է Մարդու իրավունքների ոլորտում միջազգային հաշվետվողականության ամրապնդման ազգային մեխանիզմի աշխատանքային խմբի անդրանիկ հանդիպումը:</w:t>
            </w:r>
          </w:p>
          <w:p w14:paraId="629B40B8" w14:textId="16C7D01E" w:rsidR="00A96BBB" w:rsidRPr="002020F9" w:rsidRDefault="00A96BBB" w:rsidP="002020F9">
            <w:pPr>
              <w:jc w:val="both"/>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t>ՄԱԿ Համընդհանուր պարբերական դիտարկման (ՀՊԴ) աշխատանքային խմբի 49-րդ նստաշրջանի շրջանակներում սույն թվականի մայիսի 1-ին Ժնևում տեղի է ունեցել Հայաստանի Հանրապետության կողմից ներկայացված 4-րդ շրջանի ազգային զեկույցի քննարկումը՝ անդրադառնալով վերջին 4.5 տարիների ընթացքում Հայաստանում մարդու իրավունքերին առնչվող զարգացումներին, խնդիրներին և հեռանկարներին:</w:t>
            </w:r>
          </w:p>
          <w:p w14:paraId="17C28B82" w14:textId="384651D1" w:rsidR="00A96BBB" w:rsidRPr="002020F9" w:rsidRDefault="00A96BBB" w:rsidP="002020F9">
            <w:pPr>
              <w:tabs>
                <w:tab w:val="left" w:pos="360"/>
              </w:tabs>
              <w:ind w:right="85"/>
              <w:jc w:val="both"/>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t xml:space="preserve">Սույն թվականի հունիսի 23-ից 25-ը կայացել է Մարդու իրավունքների դանիական ինստիտուտի (ՄԻԴԻ) ներկայացուցիչների աշխատանքային պատասխան այցը </w:t>
            </w:r>
            <w:r w:rsidRPr="002020F9">
              <w:rPr>
                <w:rFonts w:ascii="GHEA Grapalat" w:hAnsi="GHEA Grapalat" w:cs="GHEA Grapalat"/>
                <w:bCs/>
                <w:color w:val="000000"/>
                <w:sz w:val="20"/>
                <w:szCs w:val="20"/>
                <w:lang w:val="hy-AM"/>
              </w:rPr>
              <w:lastRenderedPageBreak/>
              <w:t>Հայաստան, որի ընթացքում ՀՀ պետական տարբեր գերատեսչություններ ներկայացնող պատասխանատուների հետ քննարկվել են աշխատանքային խմբի գործունեությանն առնչվող հարցեր:</w:t>
            </w:r>
          </w:p>
        </w:tc>
        <w:tc>
          <w:tcPr>
            <w:tcW w:w="2706" w:type="dxa"/>
            <w:shd w:val="clear" w:color="auto" w:fill="EAF1DD" w:themeFill="accent3" w:themeFillTint="33"/>
          </w:tcPr>
          <w:p w14:paraId="2AAE37E1" w14:textId="4A51EA93" w:rsidR="00A96BBB" w:rsidRPr="006152E6" w:rsidRDefault="00A96BBB" w:rsidP="008178B5">
            <w:pPr>
              <w:tabs>
                <w:tab w:val="left" w:pos="360"/>
              </w:tabs>
              <w:ind w:right="85"/>
              <w:jc w:val="both"/>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lastRenderedPageBreak/>
              <w:t>1. Ազգային մեխանիզմի ամրապնդման և մարդու իրավունքների ոլորտում լավագույն փորձի փոխանակման շուրջ ստորագրվել է փոխըմբռնման հուշագիր:</w:t>
            </w:r>
          </w:p>
          <w:p w14:paraId="78A2866E" w14:textId="3AF8AD71" w:rsidR="00A96BBB" w:rsidRPr="002020F9" w:rsidRDefault="00A96BBB" w:rsidP="002020F9">
            <w:pPr>
              <w:tabs>
                <w:tab w:val="left" w:pos="360"/>
              </w:tabs>
              <w:ind w:right="85"/>
              <w:rPr>
                <w:rFonts w:ascii="GHEA Grapalat" w:hAnsi="GHEA Grapalat" w:cs="GHEA Grapalat"/>
                <w:bCs/>
                <w:color w:val="000000"/>
                <w:sz w:val="20"/>
                <w:szCs w:val="20"/>
                <w:lang w:val="hy-AM"/>
              </w:rPr>
            </w:pPr>
            <w:r w:rsidRPr="002020F9">
              <w:rPr>
                <w:rFonts w:ascii="GHEA Grapalat" w:hAnsi="GHEA Grapalat" w:cs="GHEA Grapalat"/>
                <w:bCs/>
                <w:color w:val="000000"/>
                <w:sz w:val="20"/>
                <w:szCs w:val="20"/>
                <w:lang w:val="hy-AM"/>
              </w:rPr>
              <w:t xml:space="preserve">2. Ձևավորվել է միջգերատեսչական աշխատանքային խումբ և կայացել է խմբի անդրանիկ հանդիպումը: </w:t>
            </w:r>
          </w:p>
          <w:p w14:paraId="1D6EC1C9" w14:textId="10F9449C" w:rsidR="00A96BBB" w:rsidRPr="002020F9" w:rsidRDefault="00A96BBB" w:rsidP="002020F9">
            <w:pPr>
              <w:tabs>
                <w:tab w:val="left" w:pos="360"/>
              </w:tabs>
              <w:ind w:right="85"/>
              <w:jc w:val="both"/>
              <w:rPr>
                <w:rFonts w:ascii="GHEA Grapalat" w:hAnsi="GHEA Grapalat" w:cs="GHEA Grapalat"/>
                <w:bCs/>
                <w:color w:val="FFFFFF" w:themeColor="background1"/>
                <w:sz w:val="20"/>
                <w:szCs w:val="20"/>
                <w:lang w:val="hy-AM"/>
              </w:rPr>
            </w:pPr>
            <w:r w:rsidRPr="002020F9">
              <w:rPr>
                <w:rFonts w:ascii="GHEA Grapalat" w:hAnsi="GHEA Grapalat" w:cs="GHEA Grapalat"/>
                <w:bCs/>
                <w:color w:val="000000"/>
                <w:sz w:val="20"/>
                <w:szCs w:val="20"/>
                <w:lang w:val="hy-AM"/>
              </w:rPr>
              <w:t>3.Համակարգված միջգերատեսչական աշխատանքի արդյունքում ՀՀ կողմից</w:t>
            </w:r>
            <w:r w:rsidR="00426A37" w:rsidRPr="002020F9">
              <w:rPr>
                <w:rFonts w:ascii="GHEA Grapalat" w:hAnsi="GHEA Grapalat" w:cs="GHEA Grapalat"/>
                <w:bCs/>
                <w:color w:val="000000"/>
                <w:sz w:val="20"/>
                <w:szCs w:val="20"/>
                <w:lang w:val="hy-AM"/>
              </w:rPr>
              <w:t xml:space="preserve"> </w:t>
            </w:r>
            <w:r w:rsidRPr="002020F9">
              <w:rPr>
                <w:rFonts w:ascii="GHEA Grapalat" w:hAnsi="GHEA Grapalat" w:cs="GHEA Grapalat"/>
                <w:bCs/>
                <w:color w:val="000000"/>
                <w:sz w:val="20"/>
                <w:szCs w:val="20"/>
                <w:lang w:val="hy-AM"/>
              </w:rPr>
              <w:t>միջազգային կառույցներին է ներկայացվել 4-րդ շրջանի ազգային զեկույցը:</w:t>
            </w:r>
          </w:p>
        </w:tc>
        <w:tc>
          <w:tcPr>
            <w:tcW w:w="2070" w:type="dxa"/>
            <w:shd w:val="clear" w:color="auto" w:fill="EAF1DD" w:themeFill="accent3" w:themeFillTint="33"/>
          </w:tcPr>
          <w:p w14:paraId="3D0D0167" w14:textId="2365A7B2"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shd w:val="clear" w:color="auto" w:fill="EAF1DD" w:themeFill="accent3" w:themeFillTint="33"/>
          </w:tcPr>
          <w:p w14:paraId="36FBADE7" w14:textId="2DB0C815" w:rsidR="00A96BBB" w:rsidRPr="002020F9" w:rsidRDefault="00A15A1D" w:rsidP="002020F9">
            <w:pPr>
              <w:jc w:val="both"/>
              <w:rPr>
                <w:rFonts w:ascii="GHEA Grapalat" w:eastAsia="Calibri" w:hAnsi="GHEA Grapalat" w:cs="Times New Roman"/>
                <w:sz w:val="20"/>
                <w:szCs w:val="20"/>
                <w:lang w:val="hy-AM"/>
              </w:rPr>
            </w:pPr>
            <w:r w:rsidRPr="002020F9">
              <w:rPr>
                <w:rFonts w:ascii="GHEA Grapalat" w:hAnsi="GHEA Grapalat" w:cstheme="minorHAnsi"/>
                <w:color w:val="000000" w:themeColor="text1"/>
                <w:sz w:val="20"/>
                <w:szCs w:val="20"/>
                <w:lang w:val="hy-AM"/>
              </w:rPr>
              <w:t>Իրականացվել է Ազգային մեխանիզմի երրորդ փուլը:</w:t>
            </w:r>
          </w:p>
        </w:tc>
      </w:tr>
      <w:tr w:rsidR="00A96BBB" w:rsidRPr="006152E6" w14:paraId="5F849F30" w14:textId="77777777" w:rsidTr="00735394">
        <w:trPr>
          <w:trHeight w:val="1242"/>
        </w:trPr>
        <w:tc>
          <w:tcPr>
            <w:tcW w:w="8222" w:type="dxa"/>
            <w:gridSpan w:val="2"/>
            <w:shd w:val="clear" w:color="auto" w:fill="D6E3BC" w:themeFill="accent3" w:themeFillTint="66"/>
          </w:tcPr>
          <w:p w14:paraId="3030AFE9" w14:textId="77777777" w:rsidR="00A96BBB" w:rsidRPr="002020F9" w:rsidRDefault="00A96BBB" w:rsidP="002020F9">
            <w:pPr>
              <w:tabs>
                <w:tab w:val="left" w:pos="360"/>
              </w:tabs>
              <w:ind w:right="85"/>
              <w:jc w:val="both"/>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lastRenderedPageBreak/>
              <w:t>Գործողության համար և բովանդակություն</w:t>
            </w:r>
          </w:p>
          <w:p w14:paraId="56D94C2B" w14:textId="77777777" w:rsidR="00A96BBB" w:rsidRPr="002020F9" w:rsidRDefault="00A96BBB" w:rsidP="002020F9">
            <w:pPr>
              <w:tabs>
                <w:tab w:val="left" w:pos="360"/>
              </w:tabs>
              <w:ind w:right="85"/>
              <w:jc w:val="both"/>
              <w:rPr>
                <w:rFonts w:ascii="GHEA Grapalat" w:hAnsi="GHEA Grapalat" w:cstheme="minorHAnsi"/>
                <w:b/>
                <w:color w:val="000000" w:themeColor="text1"/>
                <w:sz w:val="20"/>
                <w:szCs w:val="20"/>
                <w:lang w:val="hy-AM"/>
              </w:rPr>
            </w:pPr>
          </w:p>
          <w:p w14:paraId="220C53BF" w14:textId="68BC6C37" w:rsidR="00A96BBB" w:rsidRPr="002020F9" w:rsidRDefault="00A96BBB" w:rsidP="002020F9">
            <w:pPr>
              <w:rPr>
                <w:rFonts w:ascii="GHEA Grapalat" w:eastAsia="Times New Roman" w:hAnsi="GHEA Grapalat" w:cs="Times New Roman"/>
                <w:b/>
                <w:bCs/>
                <w:sz w:val="20"/>
                <w:szCs w:val="20"/>
                <w:lang w:val="hy-AM"/>
              </w:rPr>
            </w:pPr>
            <w:r w:rsidRPr="002020F9">
              <w:rPr>
                <w:rFonts w:ascii="GHEA Grapalat" w:eastAsia="Times New Roman" w:hAnsi="GHEA Grapalat" w:cs="Times New Roman"/>
                <w:b/>
                <w:sz w:val="20"/>
                <w:szCs w:val="20"/>
                <w:lang w:val="hy-AM"/>
              </w:rPr>
              <w:t>Գործողություն 12.2.</w:t>
            </w:r>
            <w:r w:rsidRPr="002020F9">
              <w:rPr>
                <w:rFonts w:ascii="GHEA Grapalat" w:eastAsia="Times New Roman" w:hAnsi="GHEA Grapalat" w:cs="Times New Roman"/>
                <w:b/>
                <w:bCs/>
                <w:sz w:val="20"/>
                <w:szCs w:val="20"/>
                <w:lang w:val="hy-AM"/>
              </w:rPr>
              <w:t xml:space="preserve"> </w:t>
            </w:r>
            <w:r w:rsidRPr="002020F9">
              <w:rPr>
                <w:rFonts w:ascii="GHEA Grapalat" w:hAnsi="GHEA Grapalat"/>
                <w:bCs/>
                <w:sz w:val="20"/>
                <w:szCs w:val="20"/>
                <w:lang w:val="hy-AM"/>
              </w:rPr>
              <w:t>Մշակել և տարածել Լեռնային Ղարաբաղից բռնի տեղահանված անձանց կարգավիճակի և իրավունքների վերաբերյալ հանրային իրազեկման նյութեր</w:t>
            </w:r>
          </w:p>
        </w:tc>
        <w:tc>
          <w:tcPr>
            <w:tcW w:w="6936" w:type="dxa"/>
            <w:gridSpan w:val="3"/>
            <w:shd w:val="clear" w:color="auto" w:fill="D6E3BC" w:themeFill="accent3" w:themeFillTint="66"/>
          </w:tcPr>
          <w:p w14:paraId="4DF58267" w14:textId="77777777" w:rsidR="00A96BBB" w:rsidRPr="002020F9" w:rsidRDefault="00A96BBB" w:rsidP="002020F9">
            <w:pPr>
              <w:jc w:val="both"/>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Պատասխանատու մարմին</w:t>
            </w:r>
          </w:p>
          <w:p w14:paraId="5E989636" w14:textId="77777777" w:rsidR="00A96BBB" w:rsidRPr="002020F9" w:rsidRDefault="00A96BBB" w:rsidP="002020F9">
            <w:pPr>
              <w:jc w:val="both"/>
              <w:rPr>
                <w:rFonts w:ascii="GHEA Grapalat" w:eastAsia="Calibri" w:hAnsi="GHEA Grapalat" w:cs="Times New Roman"/>
                <w:sz w:val="20"/>
                <w:szCs w:val="20"/>
                <w:lang w:val="hy-AM"/>
              </w:rPr>
            </w:pPr>
          </w:p>
          <w:p w14:paraId="1EC78BEE" w14:textId="77777777" w:rsidR="00A96BBB" w:rsidRPr="002020F9" w:rsidRDefault="00A96BBB" w:rsidP="002020F9">
            <w:pPr>
              <w:rPr>
                <w:rFonts w:ascii="GHEA Grapalat" w:hAnsi="GHEA Grapalat" w:cstheme="minorHAnsi"/>
                <w:color w:val="000000" w:themeColor="text1"/>
                <w:sz w:val="20"/>
                <w:szCs w:val="20"/>
                <w:lang w:val="hy-AM"/>
              </w:rPr>
            </w:pPr>
            <w:r w:rsidRPr="002020F9">
              <w:rPr>
                <w:rFonts w:ascii="GHEA Grapalat" w:hAnsi="GHEA Grapalat" w:cstheme="minorHAnsi"/>
                <w:color w:val="000000" w:themeColor="text1"/>
                <w:sz w:val="20"/>
                <w:szCs w:val="20"/>
                <w:lang w:val="hy-AM"/>
              </w:rPr>
              <w:t>ՀՀ ներքին գործերի նախարարություն</w:t>
            </w:r>
          </w:p>
          <w:p w14:paraId="684FFC08"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15A76A47" w14:textId="77777777" w:rsidTr="00EF43CB">
        <w:trPr>
          <w:trHeight w:val="648"/>
        </w:trPr>
        <w:tc>
          <w:tcPr>
            <w:tcW w:w="2018" w:type="dxa"/>
            <w:shd w:val="clear" w:color="auto" w:fill="D6E3BC" w:themeFill="accent3" w:themeFillTint="66"/>
          </w:tcPr>
          <w:p w14:paraId="7DDBDDEF" w14:textId="77777777" w:rsidR="00A96BBB" w:rsidRPr="002020F9" w:rsidRDefault="00A96BBB" w:rsidP="002020F9">
            <w:pPr>
              <w:jc w:val="both"/>
              <w:rPr>
                <w:rFonts w:ascii="GHEA Grapalat" w:eastAsia="Calibri" w:hAnsi="GHEA Grapalat" w:cs="Times New Roman"/>
                <w:b/>
                <w:sz w:val="20"/>
                <w:szCs w:val="20"/>
                <w:lang w:val="hy-AM"/>
              </w:rPr>
            </w:pPr>
          </w:p>
        </w:tc>
        <w:tc>
          <w:tcPr>
            <w:tcW w:w="6204" w:type="dxa"/>
            <w:shd w:val="clear" w:color="auto" w:fill="D6E3BC" w:themeFill="accent3" w:themeFillTint="66"/>
          </w:tcPr>
          <w:p w14:paraId="76DE106F" w14:textId="77777777"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hy-AM"/>
              </w:rPr>
              <w:t>Կատարողականի թիրախներ</w:t>
            </w:r>
          </w:p>
        </w:tc>
        <w:tc>
          <w:tcPr>
            <w:tcW w:w="2706" w:type="dxa"/>
            <w:vMerge w:val="restart"/>
            <w:shd w:val="clear" w:color="auto" w:fill="D6E3BC" w:themeFill="accent3" w:themeFillTint="66"/>
          </w:tcPr>
          <w:p w14:paraId="402960D8" w14:textId="77777777" w:rsidR="00A96BBB" w:rsidRPr="002020F9" w:rsidRDefault="00A96BBB" w:rsidP="002020F9">
            <w:pPr>
              <w:jc w:val="both"/>
              <w:rPr>
                <w:rFonts w:ascii="GHEA Grapalat" w:hAnsi="GHEA Grapalat" w:cstheme="minorHAnsi"/>
                <w:color w:val="000000" w:themeColor="text1"/>
                <w:sz w:val="20"/>
                <w:szCs w:val="20"/>
                <w:lang w:val="hy-AM"/>
              </w:rPr>
            </w:pPr>
            <w:r w:rsidRPr="002020F9">
              <w:rPr>
                <w:rFonts w:ascii="GHEA Grapalat" w:eastAsia="Calibri" w:hAnsi="GHEA Grapalat" w:cs="Times New Roman"/>
                <w:b/>
                <w:bCs/>
                <w:sz w:val="20"/>
                <w:szCs w:val="20"/>
                <w:lang w:val="hy-AM"/>
              </w:rPr>
              <w:t>Արդյունքային որակական ցուցանիշներ</w:t>
            </w:r>
          </w:p>
        </w:tc>
        <w:tc>
          <w:tcPr>
            <w:tcW w:w="2070" w:type="dxa"/>
            <w:vMerge w:val="restart"/>
            <w:shd w:val="clear" w:color="auto" w:fill="D6E3BC" w:themeFill="accent3" w:themeFillTint="66"/>
          </w:tcPr>
          <w:p w14:paraId="0E751550" w14:textId="77777777" w:rsidR="00A96BBB" w:rsidRPr="002020F9" w:rsidRDefault="00A96BBB" w:rsidP="002020F9">
            <w:pPr>
              <w:ind w:right="28"/>
              <w:jc w:val="both"/>
              <w:rPr>
                <w:rFonts w:ascii="GHEA Grapalat" w:eastAsia="Times New Roman" w:hAnsi="GHEA Grapalat" w:cs="Times New Roman"/>
                <w:sz w:val="20"/>
                <w:szCs w:val="20"/>
                <w:lang w:val="hy-AM"/>
              </w:rPr>
            </w:pPr>
            <w:r w:rsidRPr="002020F9">
              <w:rPr>
                <w:rFonts w:ascii="GHEA Grapalat" w:eastAsia="Calibri" w:hAnsi="GHEA Grapalat" w:cs="Times New Roman"/>
                <w:b/>
                <w:bCs/>
                <w:sz w:val="20"/>
                <w:szCs w:val="20"/>
                <w:lang w:val="hy-AM"/>
              </w:rPr>
              <w:t>Արդյունքային քանակական ցուցանիշներ</w:t>
            </w:r>
          </w:p>
        </w:tc>
        <w:tc>
          <w:tcPr>
            <w:tcW w:w="2160" w:type="dxa"/>
            <w:vMerge w:val="restart"/>
            <w:shd w:val="clear" w:color="auto" w:fill="D6E3BC" w:themeFill="accent3" w:themeFillTint="66"/>
          </w:tcPr>
          <w:p w14:paraId="3CBF658B" w14:textId="77777777" w:rsidR="00A96BBB" w:rsidRPr="002020F9" w:rsidRDefault="00A96BBB"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b/>
                <w:bCs/>
                <w:sz w:val="20"/>
                <w:szCs w:val="20"/>
                <w:lang w:val="hy-AM"/>
              </w:rPr>
              <w:t>Ակնկալվող արդյունքներ</w:t>
            </w:r>
          </w:p>
        </w:tc>
      </w:tr>
      <w:tr w:rsidR="00A96BBB" w:rsidRPr="002020F9" w14:paraId="0824E534" w14:textId="77777777" w:rsidTr="00EF43CB">
        <w:trPr>
          <w:trHeight w:val="423"/>
        </w:trPr>
        <w:tc>
          <w:tcPr>
            <w:tcW w:w="2018" w:type="dxa"/>
            <w:shd w:val="clear" w:color="auto" w:fill="D6E3BC" w:themeFill="accent3" w:themeFillTint="66"/>
          </w:tcPr>
          <w:p w14:paraId="52A4E508"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Տարի</w:t>
            </w:r>
          </w:p>
        </w:tc>
        <w:tc>
          <w:tcPr>
            <w:tcW w:w="6204" w:type="dxa"/>
            <w:shd w:val="clear" w:color="auto" w:fill="D6E3BC" w:themeFill="accent3" w:themeFillTint="66"/>
          </w:tcPr>
          <w:p w14:paraId="1AF34970" w14:textId="10D2213F"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2025</w:t>
            </w:r>
          </w:p>
        </w:tc>
        <w:tc>
          <w:tcPr>
            <w:tcW w:w="2706" w:type="dxa"/>
            <w:vMerge/>
            <w:shd w:val="clear" w:color="auto" w:fill="D6E3BC" w:themeFill="accent3" w:themeFillTint="66"/>
          </w:tcPr>
          <w:p w14:paraId="025505E3"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12CF91C9"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401887F7"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6BDF0171" w14:textId="77777777" w:rsidTr="00EF43CB">
        <w:trPr>
          <w:trHeight w:val="432"/>
        </w:trPr>
        <w:tc>
          <w:tcPr>
            <w:tcW w:w="2018" w:type="dxa"/>
            <w:shd w:val="clear" w:color="auto" w:fill="D6E3BC" w:themeFill="accent3" w:themeFillTint="66"/>
          </w:tcPr>
          <w:p w14:paraId="0A79A089"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Կիսամյակ</w:t>
            </w:r>
          </w:p>
        </w:tc>
        <w:tc>
          <w:tcPr>
            <w:tcW w:w="6204" w:type="dxa"/>
            <w:shd w:val="clear" w:color="auto" w:fill="D6E3BC" w:themeFill="accent3" w:themeFillTint="66"/>
          </w:tcPr>
          <w:p w14:paraId="7710546C" w14:textId="30BD0B22" w:rsidR="00A96BBB" w:rsidRPr="002020F9" w:rsidRDefault="00A96BBB" w:rsidP="002020F9">
            <w:pPr>
              <w:tabs>
                <w:tab w:val="left" w:pos="360"/>
              </w:tabs>
              <w:ind w:right="85"/>
              <w:jc w:val="center"/>
              <w:rPr>
                <w:rFonts w:ascii="GHEA Grapalat" w:hAnsi="GHEA Grapalat" w:cs="GHEA Grapalat"/>
                <w:bCs/>
                <w:color w:val="000000"/>
                <w:sz w:val="20"/>
                <w:szCs w:val="20"/>
                <w:lang w:val="hy-AM"/>
              </w:rPr>
            </w:pPr>
            <w:r w:rsidRPr="002020F9">
              <w:rPr>
                <w:rFonts w:ascii="GHEA Grapalat" w:hAnsi="GHEA Grapalat" w:cs="GHEA Grapalat"/>
                <w:b/>
                <w:bCs/>
                <w:color w:val="000000"/>
                <w:sz w:val="20"/>
                <w:szCs w:val="20"/>
                <w:lang w:val="en-US"/>
              </w:rPr>
              <w:t>I</w:t>
            </w:r>
          </w:p>
        </w:tc>
        <w:tc>
          <w:tcPr>
            <w:tcW w:w="2706" w:type="dxa"/>
            <w:vMerge/>
            <w:shd w:val="clear" w:color="auto" w:fill="D6E3BC" w:themeFill="accent3" w:themeFillTint="66"/>
          </w:tcPr>
          <w:p w14:paraId="4883BD54"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vMerge/>
            <w:shd w:val="clear" w:color="auto" w:fill="D6E3BC" w:themeFill="accent3" w:themeFillTint="66"/>
          </w:tcPr>
          <w:p w14:paraId="0103105E" w14:textId="77777777" w:rsidR="00A96BBB" w:rsidRPr="002020F9" w:rsidRDefault="00A96BBB" w:rsidP="002020F9">
            <w:pPr>
              <w:ind w:right="28"/>
              <w:jc w:val="both"/>
              <w:rPr>
                <w:rFonts w:ascii="GHEA Grapalat" w:eastAsia="Times New Roman" w:hAnsi="GHEA Grapalat" w:cs="Times New Roman"/>
                <w:sz w:val="20"/>
                <w:szCs w:val="20"/>
                <w:lang w:val="hy-AM"/>
              </w:rPr>
            </w:pPr>
          </w:p>
        </w:tc>
        <w:tc>
          <w:tcPr>
            <w:tcW w:w="2160" w:type="dxa"/>
            <w:vMerge/>
            <w:shd w:val="clear" w:color="auto" w:fill="D6E3BC" w:themeFill="accent3" w:themeFillTint="66"/>
          </w:tcPr>
          <w:p w14:paraId="6D97993F" w14:textId="77777777" w:rsidR="00A96BBB" w:rsidRPr="002020F9" w:rsidRDefault="00A96BBB" w:rsidP="002020F9">
            <w:pPr>
              <w:jc w:val="both"/>
              <w:rPr>
                <w:rFonts w:ascii="GHEA Grapalat" w:eastAsia="Calibri" w:hAnsi="GHEA Grapalat" w:cs="Times New Roman"/>
                <w:sz w:val="20"/>
                <w:szCs w:val="20"/>
                <w:lang w:val="hy-AM"/>
              </w:rPr>
            </w:pPr>
          </w:p>
        </w:tc>
      </w:tr>
      <w:tr w:rsidR="00A96BBB" w:rsidRPr="002020F9" w14:paraId="5191F490" w14:textId="77777777" w:rsidTr="00EF43CB">
        <w:trPr>
          <w:trHeight w:val="495"/>
        </w:trPr>
        <w:tc>
          <w:tcPr>
            <w:tcW w:w="2018" w:type="dxa"/>
            <w:shd w:val="clear" w:color="auto" w:fill="D6E3BC" w:themeFill="accent3" w:themeFillTint="66"/>
          </w:tcPr>
          <w:p w14:paraId="654745A8"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w:t>
            </w:r>
          </w:p>
        </w:tc>
        <w:tc>
          <w:tcPr>
            <w:tcW w:w="6204" w:type="dxa"/>
            <w:shd w:val="clear" w:color="auto" w:fill="D6E3BC" w:themeFill="accent3" w:themeFillTint="66"/>
          </w:tcPr>
          <w:p w14:paraId="7A4836BD" w14:textId="6A63E1BD" w:rsidR="00A96BBB" w:rsidRPr="002020F9" w:rsidRDefault="002038A6" w:rsidP="002020F9">
            <w:pPr>
              <w:tabs>
                <w:tab w:val="left" w:pos="360"/>
              </w:tabs>
              <w:ind w:right="85"/>
              <w:jc w:val="center"/>
              <w:rPr>
                <w:rFonts w:ascii="GHEA Grapalat" w:hAnsi="GHEA Grapalat" w:cs="GHEA Grapalat"/>
                <w:b/>
                <w:bCs/>
                <w:color w:val="000000"/>
                <w:sz w:val="20"/>
                <w:szCs w:val="20"/>
                <w:lang w:val="hy-AM"/>
              </w:rPr>
            </w:pPr>
            <w:r w:rsidRPr="002020F9">
              <w:rPr>
                <w:rFonts w:ascii="GHEA Grapalat" w:hAnsi="GHEA Grapalat" w:cs="GHEA Grapalat"/>
                <w:b/>
                <w:bCs/>
                <w:color w:val="000000"/>
                <w:sz w:val="20"/>
                <w:szCs w:val="20"/>
                <w:lang w:val="hy-AM"/>
              </w:rPr>
              <w:t>Կ</w:t>
            </w:r>
            <w:r w:rsidR="0026071A" w:rsidRPr="002020F9">
              <w:rPr>
                <w:rFonts w:ascii="GHEA Grapalat" w:hAnsi="GHEA Grapalat" w:cs="GHEA Grapalat"/>
                <w:b/>
                <w:bCs/>
                <w:color w:val="000000"/>
                <w:sz w:val="20"/>
                <w:szCs w:val="20"/>
                <w:lang w:val="hy-AM"/>
              </w:rPr>
              <w:t>ատարվ</w:t>
            </w:r>
            <w:r w:rsidR="00EF43CB" w:rsidRPr="002020F9">
              <w:rPr>
                <w:rFonts w:ascii="GHEA Grapalat" w:hAnsi="GHEA Grapalat" w:cs="GHEA Grapalat"/>
                <w:b/>
                <w:bCs/>
                <w:color w:val="000000"/>
                <w:sz w:val="20"/>
                <w:szCs w:val="20"/>
                <w:lang w:val="hy-AM"/>
              </w:rPr>
              <w:t>ած</w:t>
            </w:r>
            <w:r w:rsidRPr="002020F9">
              <w:rPr>
                <w:rFonts w:ascii="GHEA Grapalat" w:hAnsi="GHEA Grapalat" w:cs="GHEA Grapalat"/>
                <w:b/>
                <w:bCs/>
                <w:color w:val="000000"/>
                <w:sz w:val="20"/>
                <w:szCs w:val="20"/>
                <w:lang w:val="hy-AM"/>
              </w:rPr>
              <w:t xml:space="preserve"> է</w:t>
            </w:r>
          </w:p>
        </w:tc>
        <w:tc>
          <w:tcPr>
            <w:tcW w:w="2706" w:type="dxa"/>
            <w:shd w:val="clear" w:color="auto" w:fill="D6E3BC" w:themeFill="accent3" w:themeFillTint="66"/>
          </w:tcPr>
          <w:p w14:paraId="3F68E267" w14:textId="617869C9" w:rsidR="00A96BBB" w:rsidRPr="002020F9" w:rsidRDefault="00A96BBB" w:rsidP="002020F9">
            <w:pPr>
              <w:jc w:val="center"/>
              <w:rPr>
                <w:rFonts w:ascii="GHEA Grapalat" w:hAnsi="GHEA Grapalat" w:cstheme="minorHAnsi"/>
                <w:color w:val="000000" w:themeColor="text1"/>
                <w:sz w:val="20"/>
                <w:szCs w:val="20"/>
                <w:lang w:val="hy-AM"/>
              </w:rPr>
            </w:pPr>
          </w:p>
        </w:tc>
        <w:tc>
          <w:tcPr>
            <w:tcW w:w="2070" w:type="dxa"/>
            <w:shd w:val="clear" w:color="auto" w:fill="D6E3BC" w:themeFill="accent3" w:themeFillTint="66"/>
          </w:tcPr>
          <w:p w14:paraId="35C25911" w14:textId="631B6591" w:rsidR="00A96BBB" w:rsidRPr="002020F9" w:rsidRDefault="002038A6" w:rsidP="002020F9">
            <w:pPr>
              <w:ind w:right="28"/>
              <w:jc w:val="both"/>
              <w:rPr>
                <w:rFonts w:ascii="GHEA Grapalat" w:eastAsia="Times New Roman" w:hAnsi="GHEA Grapalat" w:cs="Times New Roman"/>
                <w:sz w:val="20"/>
                <w:szCs w:val="20"/>
                <w:lang w:val="hy-AM"/>
              </w:rPr>
            </w:pPr>
            <w:r w:rsidRPr="002020F9">
              <w:rPr>
                <w:rFonts w:ascii="GHEA Grapalat" w:eastAsia="Times New Roman" w:hAnsi="GHEA Grapalat" w:cs="Times New Roman"/>
                <w:sz w:val="20"/>
                <w:szCs w:val="20"/>
                <w:lang w:val="hy-AM"/>
              </w:rPr>
              <w:t>Հ</w:t>
            </w:r>
            <w:r w:rsidR="0026071A" w:rsidRPr="002020F9">
              <w:rPr>
                <w:rFonts w:ascii="GHEA Grapalat" w:eastAsia="Times New Roman" w:hAnsi="GHEA Grapalat" w:cs="Times New Roman"/>
                <w:sz w:val="20"/>
                <w:szCs w:val="20"/>
                <w:lang w:val="hy-AM"/>
              </w:rPr>
              <w:t>ամապատասխան</w:t>
            </w:r>
          </w:p>
        </w:tc>
        <w:tc>
          <w:tcPr>
            <w:tcW w:w="2160" w:type="dxa"/>
            <w:shd w:val="clear" w:color="auto" w:fill="D6E3BC" w:themeFill="accent3" w:themeFillTint="66"/>
          </w:tcPr>
          <w:p w14:paraId="7BDFBE3C" w14:textId="58AA0362" w:rsidR="00A96BBB" w:rsidRPr="002020F9" w:rsidRDefault="002038A6" w:rsidP="002020F9">
            <w:pPr>
              <w:jc w:val="both"/>
              <w:rPr>
                <w:rFonts w:ascii="GHEA Grapalat" w:eastAsia="Calibri" w:hAnsi="GHEA Grapalat" w:cs="Times New Roman"/>
                <w:sz w:val="20"/>
                <w:szCs w:val="20"/>
                <w:lang w:val="hy-AM"/>
              </w:rPr>
            </w:pPr>
            <w:r w:rsidRPr="002020F9">
              <w:rPr>
                <w:rFonts w:ascii="GHEA Grapalat" w:eastAsia="Calibri" w:hAnsi="GHEA Grapalat" w:cs="Times New Roman"/>
                <w:sz w:val="20"/>
                <w:szCs w:val="20"/>
                <w:lang w:val="hy-AM"/>
              </w:rPr>
              <w:t>Ա</w:t>
            </w:r>
            <w:r w:rsidR="0026071A" w:rsidRPr="002020F9">
              <w:rPr>
                <w:rFonts w:ascii="GHEA Grapalat" w:eastAsia="Calibri" w:hAnsi="GHEA Grapalat" w:cs="Times New Roman"/>
                <w:sz w:val="20"/>
                <w:szCs w:val="20"/>
                <w:lang w:val="hy-AM"/>
              </w:rPr>
              <w:t>պահովված</w:t>
            </w:r>
          </w:p>
        </w:tc>
      </w:tr>
      <w:tr w:rsidR="00A96BBB" w:rsidRPr="006152E6" w14:paraId="064F793A" w14:textId="77777777" w:rsidTr="002020F9">
        <w:trPr>
          <w:trHeight w:val="585"/>
        </w:trPr>
        <w:tc>
          <w:tcPr>
            <w:tcW w:w="2018" w:type="dxa"/>
            <w:shd w:val="clear" w:color="auto" w:fill="EAF1DD" w:themeFill="accent3" w:themeFillTint="33"/>
          </w:tcPr>
          <w:p w14:paraId="67602063" w14:textId="77777777" w:rsidR="00A96BBB" w:rsidRPr="002020F9" w:rsidRDefault="00A96BBB" w:rsidP="002020F9">
            <w:pPr>
              <w:jc w:val="center"/>
              <w:rPr>
                <w:rFonts w:ascii="GHEA Grapalat" w:eastAsia="Calibri" w:hAnsi="GHEA Grapalat" w:cs="Times New Roman"/>
                <w:b/>
                <w:sz w:val="20"/>
                <w:szCs w:val="20"/>
                <w:lang w:val="hy-AM"/>
              </w:rPr>
            </w:pPr>
            <w:r w:rsidRPr="002020F9">
              <w:rPr>
                <w:rFonts w:ascii="GHEA Grapalat" w:eastAsia="Calibri" w:hAnsi="GHEA Grapalat" w:cs="Times New Roman"/>
                <w:b/>
                <w:sz w:val="20"/>
                <w:szCs w:val="20"/>
                <w:lang w:val="hy-AM"/>
              </w:rPr>
              <w:t>Կարգավիճակի մասին մեկնաբանություն (բացատրական նշում)</w:t>
            </w:r>
          </w:p>
        </w:tc>
        <w:tc>
          <w:tcPr>
            <w:tcW w:w="6204" w:type="dxa"/>
            <w:shd w:val="clear" w:color="auto" w:fill="EAF1DD" w:themeFill="accent3" w:themeFillTint="33"/>
          </w:tcPr>
          <w:p w14:paraId="2A547B84" w14:textId="211111DD" w:rsidR="00A96BBB" w:rsidRPr="002020F9" w:rsidRDefault="00A96BBB" w:rsidP="002020F9">
            <w:pPr>
              <w:ind w:left="-14" w:right="67"/>
              <w:jc w:val="both"/>
              <w:rPr>
                <w:rFonts w:ascii="GHEA Grapalat" w:hAnsi="GHEA Grapalat"/>
                <w:bCs/>
                <w:sz w:val="20"/>
                <w:szCs w:val="20"/>
                <w:lang w:val="hy-AM"/>
              </w:rPr>
            </w:pPr>
            <w:r w:rsidRPr="002020F9">
              <w:rPr>
                <w:rFonts w:ascii="GHEA Grapalat" w:hAnsi="GHEA Grapalat"/>
                <w:bCs/>
                <w:sz w:val="20"/>
                <w:szCs w:val="20"/>
                <w:lang w:val="hy-AM"/>
              </w:rPr>
              <w:t xml:space="preserve">ՀՀ ՆԳՆ իրավասու ստորաբաժանումը պատրաստել և տարածել է </w:t>
            </w:r>
            <w:r w:rsidR="002038A6" w:rsidRPr="002020F9">
              <w:rPr>
                <w:rFonts w:ascii="GHEA Grapalat" w:hAnsi="GHEA Grapalat"/>
                <w:bCs/>
                <w:sz w:val="20"/>
                <w:szCs w:val="20"/>
                <w:lang w:val="hy-AM"/>
              </w:rPr>
              <w:t xml:space="preserve">մի շարք </w:t>
            </w:r>
            <w:r w:rsidRPr="002020F9">
              <w:rPr>
                <w:rFonts w:ascii="GHEA Grapalat" w:hAnsi="GHEA Grapalat"/>
                <w:bCs/>
                <w:sz w:val="20"/>
                <w:szCs w:val="20"/>
                <w:lang w:val="hy-AM"/>
              </w:rPr>
              <w:t>տեղեկատվական նյութեր</w:t>
            </w:r>
            <w:r w:rsidR="002038A6" w:rsidRPr="002020F9">
              <w:rPr>
                <w:rStyle w:val="FootnoteReference"/>
                <w:rFonts w:ascii="GHEA Grapalat" w:hAnsi="GHEA Grapalat"/>
                <w:bCs/>
                <w:sz w:val="20"/>
                <w:szCs w:val="20"/>
                <w:lang w:val="hy-AM"/>
              </w:rPr>
              <w:footnoteReference w:id="1"/>
            </w:r>
            <w:r w:rsidRPr="002020F9">
              <w:rPr>
                <w:rFonts w:ascii="GHEA Grapalat" w:hAnsi="GHEA Grapalat"/>
                <w:bCs/>
                <w:sz w:val="20"/>
                <w:szCs w:val="20"/>
                <w:lang w:val="hy-AM"/>
              </w:rPr>
              <w:t>՝ ՆԳՆ սպասարկման գրասենյակների կողմից շրջիկ ձևաչափով ԼՂ-ից տեղահանված անձանց հանրային ծառայությունների մատուցման գործընթացի վերաբերյալ։ Տեղեկատվական նյութերի միջոցով ԼՂ-ից տեղահանված անձինք հնարավորություն են ունեցել տեղեկանալու տարբեր համայնքներ ՆԳՆ սպասարկման գրասենյակների այցերի, մատուցվող հանրային ծառայությունների ցանկի և փաստաթղթերի հանձնման ժամանակահատվածի մասին։</w:t>
            </w:r>
          </w:p>
          <w:p w14:paraId="0613367F" w14:textId="4F8E3DA0" w:rsidR="00A96BBB" w:rsidRPr="002020F9" w:rsidRDefault="00A96BBB" w:rsidP="002020F9">
            <w:pPr>
              <w:pStyle w:val="BodyText"/>
              <w:spacing w:after="0"/>
              <w:ind w:left="-14" w:firstLine="23"/>
              <w:jc w:val="both"/>
              <w:rPr>
                <w:rFonts w:ascii="GHEA Grapalat" w:eastAsiaTheme="minorHAnsi" w:hAnsi="GHEA Grapalat" w:cstheme="minorBidi"/>
                <w:bCs/>
                <w:sz w:val="20"/>
                <w:szCs w:val="20"/>
                <w:lang w:val="hy-AM"/>
              </w:rPr>
            </w:pPr>
            <w:r w:rsidRPr="002020F9">
              <w:rPr>
                <w:rFonts w:ascii="GHEA Grapalat" w:eastAsiaTheme="minorHAnsi" w:hAnsi="GHEA Grapalat" w:cstheme="minorBidi"/>
                <w:bCs/>
                <w:sz w:val="20"/>
                <w:szCs w:val="20"/>
                <w:lang w:val="hy-AM"/>
              </w:rPr>
              <w:lastRenderedPageBreak/>
              <w:t xml:space="preserve">ՆԳՆ միգրացիայի և քաղաքացիության ծառայության կողմից մշակվել և հանրային իրազեկման է ներկայացվել </w:t>
            </w:r>
            <w:r w:rsidR="002038A6" w:rsidRPr="002020F9">
              <w:rPr>
                <w:rFonts w:ascii="GHEA Grapalat" w:eastAsiaTheme="minorHAnsi" w:hAnsi="GHEA Grapalat" w:cstheme="minorBidi"/>
                <w:bCs/>
                <w:sz w:val="20"/>
                <w:szCs w:val="20"/>
                <w:lang w:val="hy-AM"/>
              </w:rPr>
              <w:t xml:space="preserve">ևս </w:t>
            </w:r>
            <w:r w:rsidRPr="002020F9">
              <w:rPr>
                <w:rFonts w:ascii="GHEA Grapalat" w:eastAsiaTheme="minorHAnsi" w:hAnsi="GHEA Grapalat" w:cstheme="minorBidi"/>
                <w:bCs/>
                <w:sz w:val="20"/>
                <w:szCs w:val="20"/>
                <w:lang w:val="hy-AM"/>
              </w:rPr>
              <w:t>2</w:t>
            </w:r>
            <w:r w:rsidRPr="002020F9">
              <w:rPr>
                <w:rFonts w:ascii="GHEA Grapalat" w:eastAsiaTheme="minorHAnsi" w:hAnsi="GHEA Grapalat" w:cstheme="minorBidi"/>
                <w:bCs/>
                <w:color w:val="FF0000"/>
                <w:sz w:val="20"/>
                <w:szCs w:val="20"/>
                <w:lang w:val="hy-AM"/>
              </w:rPr>
              <w:t xml:space="preserve"> </w:t>
            </w:r>
            <w:r w:rsidRPr="002020F9">
              <w:rPr>
                <w:rFonts w:ascii="GHEA Grapalat" w:eastAsiaTheme="minorHAnsi" w:hAnsi="GHEA Grapalat" w:cstheme="minorBidi"/>
                <w:bCs/>
                <w:sz w:val="20"/>
                <w:szCs w:val="20"/>
                <w:lang w:val="hy-AM"/>
              </w:rPr>
              <w:t xml:space="preserve">տեղեկատվական նյութ։ </w:t>
            </w:r>
          </w:p>
          <w:p w14:paraId="2A1E5AD0" w14:textId="77777777" w:rsidR="00A96BBB" w:rsidRPr="002020F9" w:rsidRDefault="00A96BBB" w:rsidP="008178B5">
            <w:pPr>
              <w:pStyle w:val="BodyText"/>
              <w:spacing w:after="0"/>
              <w:jc w:val="both"/>
              <w:rPr>
                <w:rFonts w:ascii="GHEA Grapalat" w:eastAsiaTheme="minorHAnsi" w:hAnsi="GHEA Grapalat" w:cstheme="minorBidi"/>
                <w:bCs/>
                <w:sz w:val="20"/>
                <w:szCs w:val="20"/>
                <w:lang w:val="hy-AM"/>
              </w:rPr>
            </w:pPr>
          </w:p>
          <w:p w14:paraId="6DC75B44" w14:textId="47A1F429" w:rsidR="00A96BBB" w:rsidRPr="002020F9" w:rsidRDefault="00A96BBB" w:rsidP="002020F9">
            <w:pPr>
              <w:tabs>
                <w:tab w:val="left" w:pos="360"/>
              </w:tabs>
              <w:ind w:left="-14" w:right="85"/>
              <w:jc w:val="both"/>
              <w:rPr>
                <w:rFonts w:ascii="GHEA Grapalat" w:hAnsi="GHEA Grapalat" w:cs="GHEA Grapalat"/>
                <w:bCs/>
                <w:color w:val="000000"/>
                <w:sz w:val="20"/>
                <w:szCs w:val="20"/>
                <w:lang w:val="hy-AM"/>
              </w:rPr>
            </w:pPr>
          </w:p>
        </w:tc>
        <w:tc>
          <w:tcPr>
            <w:tcW w:w="2706" w:type="dxa"/>
            <w:shd w:val="clear" w:color="auto" w:fill="EAF1DD" w:themeFill="accent3" w:themeFillTint="33"/>
          </w:tcPr>
          <w:p w14:paraId="14052FB9" w14:textId="77777777" w:rsidR="00A96BBB" w:rsidRPr="002020F9" w:rsidRDefault="00A96BBB" w:rsidP="002020F9">
            <w:pPr>
              <w:jc w:val="both"/>
              <w:rPr>
                <w:rFonts w:ascii="GHEA Grapalat" w:hAnsi="GHEA Grapalat" w:cstheme="minorHAnsi"/>
                <w:color w:val="000000" w:themeColor="text1"/>
                <w:sz w:val="20"/>
                <w:szCs w:val="20"/>
                <w:lang w:val="hy-AM"/>
              </w:rPr>
            </w:pPr>
          </w:p>
        </w:tc>
        <w:tc>
          <w:tcPr>
            <w:tcW w:w="2070" w:type="dxa"/>
            <w:shd w:val="clear" w:color="auto" w:fill="EAF1DD" w:themeFill="accent3" w:themeFillTint="33"/>
          </w:tcPr>
          <w:p w14:paraId="260494F7" w14:textId="0A341CD8" w:rsidR="00A96BBB" w:rsidRPr="002020F9" w:rsidRDefault="00A96BBB" w:rsidP="002020F9">
            <w:pPr>
              <w:ind w:right="28"/>
              <w:jc w:val="both"/>
              <w:rPr>
                <w:rFonts w:ascii="GHEA Grapalat" w:eastAsia="Times New Roman" w:hAnsi="GHEA Grapalat" w:cs="Times New Roman"/>
                <w:sz w:val="20"/>
                <w:szCs w:val="20"/>
                <w:lang w:val="hy-AM"/>
              </w:rPr>
            </w:pPr>
            <w:r w:rsidRPr="002020F9">
              <w:rPr>
                <w:rFonts w:ascii="GHEA Grapalat" w:eastAsia="Times New Roman" w:hAnsi="GHEA Grapalat" w:cs="Times New Roman"/>
                <w:sz w:val="20"/>
                <w:szCs w:val="20"/>
                <w:lang w:val="hy-AM"/>
              </w:rPr>
              <w:t xml:space="preserve">Հաշվետու ժամանակահատվածում մշակվել և տարածվել է Լեռնային Ղարաբա ղից բռնի տեղահան ված անձանց կարգավիճակի և իրավունքների վերաբերյալ </w:t>
            </w:r>
            <w:r w:rsidRPr="002020F9">
              <w:rPr>
                <w:rFonts w:ascii="GHEA Grapalat" w:eastAsia="Times New Roman" w:hAnsi="GHEA Grapalat" w:cs="Times New Roman"/>
                <w:sz w:val="20"/>
                <w:szCs w:val="20"/>
                <w:lang w:val="hy-AM"/>
              </w:rPr>
              <w:lastRenderedPageBreak/>
              <w:t>առնվազն 4 տեղեկատվական նյութ և 4 տեսաձայնագրություն</w:t>
            </w:r>
            <w:r w:rsidR="00735394">
              <w:rPr>
                <w:rFonts w:ascii="GHEA Grapalat" w:eastAsia="Times New Roman" w:hAnsi="GHEA Grapalat" w:cs="Times New Roman"/>
                <w:sz w:val="20"/>
                <w:szCs w:val="20"/>
                <w:lang w:val="hy-AM"/>
              </w:rPr>
              <w:t>:</w:t>
            </w:r>
          </w:p>
        </w:tc>
        <w:tc>
          <w:tcPr>
            <w:tcW w:w="2160" w:type="dxa"/>
            <w:shd w:val="clear" w:color="auto" w:fill="EAF1DD" w:themeFill="accent3" w:themeFillTint="33"/>
          </w:tcPr>
          <w:p w14:paraId="18D38985" w14:textId="33843B79" w:rsidR="00A96BBB" w:rsidRPr="002020F9" w:rsidRDefault="00A96BBB" w:rsidP="002020F9">
            <w:pPr>
              <w:jc w:val="both"/>
              <w:rPr>
                <w:rFonts w:ascii="GHEA Grapalat" w:eastAsia="Times New Roman" w:hAnsi="GHEA Grapalat" w:cs="Times New Roman"/>
                <w:sz w:val="20"/>
                <w:szCs w:val="20"/>
                <w:lang w:val="hy-AM"/>
              </w:rPr>
            </w:pPr>
          </w:p>
        </w:tc>
      </w:tr>
    </w:tbl>
    <w:p w14:paraId="2BE2BB31" w14:textId="77777777" w:rsidR="006A672F" w:rsidRPr="002020F9" w:rsidRDefault="006A672F" w:rsidP="002020F9">
      <w:pPr>
        <w:pStyle w:val="ListParagraph"/>
        <w:spacing w:after="0" w:line="240" w:lineRule="auto"/>
        <w:ind w:left="0"/>
        <w:jc w:val="both"/>
        <w:rPr>
          <w:rFonts w:ascii="GHEA Grapalat" w:hAnsi="GHEA Grapalat"/>
          <w:sz w:val="20"/>
          <w:szCs w:val="20"/>
          <w:highlight w:val="yellow"/>
          <w:lang w:val="hy-AM"/>
        </w:rPr>
      </w:pPr>
    </w:p>
    <w:sectPr w:rsidR="006A672F" w:rsidRPr="002020F9" w:rsidSect="002A7A17">
      <w:headerReference w:type="default" r:id="rId15"/>
      <w:pgSz w:w="15840" w:h="12240" w:orient="landscape"/>
      <w:pgMar w:top="1286" w:right="1440" w:bottom="1440" w:left="360" w:header="156"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ariam Chiflikyan" w:date="2025-02-13T18:15:00Z" w:initials="MC">
    <w:p w14:paraId="64D735D0" w14:textId="77777777" w:rsidR="008178B5" w:rsidRPr="00AB06E9" w:rsidRDefault="008178B5">
      <w:pPr>
        <w:pStyle w:val="CommentText"/>
        <w:rPr>
          <w:lang w:val="hy-AM"/>
        </w:rPr>
      </w:pPr>
      <w:r>
        <w:rPr>
          <w:rStyle w:val="CommentReference"/>
        </w:rPr>
        <w:annotationRef/>
      </w:r>
      <w:r>
        <w:rPr>
          <w:lang w:val="hy-AM"/>
        </w:rPr>
        <w:t>ուղղել</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D735D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1899D" w14:textId="77777777" w:rsidR="00264990" w:rsidRDefault="00264990" w:rsidP="00FE3148">
      <w:pPr>
        <w:spacing w:after="0" w:line="240" w:lineRule="auto"/>
      </w:pPr>
      <w:r>
        <w:separator/>
      </w:r>
    </w:p>
  </w:endnote>
  <w:endnote w:type="continuationSeparator" w:id="0">
    <w:p w14:paraId="5E4EDE99" w14:textId="77777777" w:rsidR="00264990" w:rsidRDefault="00264990" w:rsidP="00FE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AEA42" w14:textId="77777777" w:rsidR="00264990" w:rsidRDefault="00264990" w:rsidP="00FE3148">
      <w:pPr>
        <w:spacing w:after="0" w:line="240" w:lineRule="auto"/>
      </w:pPr>
      <w:r>
        <w:separator/>
      </w:r>
    </w:p>
  </w:footnote>
  <w:footnote w:type="continuationSeparator" w:id="0">
    <w:p w14:paraId="71F1AF1D" w14:textId="77777777" w:rsidR="00264990" w:rsidRDefault="00264990" w:rsidP="00FE3148">
      <w:pPr>
        <w:spacing w:after="0" w:line="240" w:lineRule="auto"/>
      </w:pPr>
      <w:r>
        <w:continuationSeparator/>
      </w:r>
    </w:p>
  </w:footnote>
  <w:footnote w:id="1">
    <w:p w14:paraId="4B538B61" w14:textId="480817C2" w:rsidR="008178B5" w:rsidRPr="00735394" w:rsidRDefault="008178B5" w:rsidP="00735394">
      <w:pPr>
        <w:pStyle w:val="NormalWeb"/>
        <w:spacing w:before="0" w:beforeAutospacing="0" w:after="0" w:afterAutospacing="0"/>
        <w:ind w:left="270" w:right="-1260" w:firstLine="23"/>
        <w:jc w:val="both"/>
        <w:rPr>
          <w:rFonts w:ascii="GHEA Grapalat" w:hAnsi="GHEA Grapalat"/>
          <w:sz w:val="16"/>
          <w:szCs w:val="20"/>
          <w:lang w:val="en-US"/>
        </w:rPr>
      </w:pPr>
      <w:r w:rsidRPr="00735394">
        <w:rPr>
          <w:rStyle w:val="FootnoteReference"/>
          <w:rFonts w:ascii="GHEA Grapalat" w:hAnsi="GHEA Grapalat"/>
          <w:sz w:val="16"/>
          <w:szCs w:val="20"/>
        </w:rPr>
        <w:footnoteRef/>
      </w:r>
      <w:r w:rsidRPr="00735394">
        <w:rPr>
          <w:rFonts w:ascii="GHEA Grapalat" w:hAnsi="GHEA Grapalat"/>
          <w:sz w:val="16"/>
          <w:szCs w:val="20"/>
        </w:rPr>
        <w:t xml:space="preserve"> </w:t>
      </w:r>
      <w:r w:rsidRPr="00735394">
        <w:rPr>
          <w:rFonts w:ascii="GHEA Grapalat" w:hAnsi="GHEA Grapalat"/>
          <w:sz w:val="16"/>
          <w:szCs w:val="20"/>
          <w:lang w:val="hy-AM"/>
        </w:rPr>
        <w:t xml:space="preserve">Հասանելի են հետևյալ հղումներով՝ </w:t>
      </w:r>
      <w:hyperlink r:id="rId1" w:history="1">
        <w:r w:rsidRPr="008178B5">
          <w:rPr>
            <w:rStyle w:val="Hyperlink"/>
            <w:rFonts w:ascii="GHEA Grapalat" w:hAnsi="GHEA Grapalat"/>
            <w:color w:val="0070C0"/>
            <w:sz w:val="16"/>
            <w:szCs w:val="20"/>
            <w:shd w:val="clear" w:color="auto" w:fill="FFFFFF"/>
          </w:rPr>
          <w:t>https://www.facebook.com/share/p/16dA8b84eN/</w:t>
        </w:r>
      </w:hyperlink>
      <w:r w:rsidRPr="008178B5">
        <w:rPr>
          <w:rFonts w:ascii="GHEA Grapalat" w:hAnsi="GHEA Grapalat"/>
          <w:color w:val="0070C0"/>
          <w:sz w:val="16"/>
          <w:szCs w:val="20"/>
          <w:lang w:val="hy-AM"/>
        </w:rPr>
        <w:t xml:space="preserve">; </w:t>
      </w:r>
      <w:hyperlink r:id="rId2" w:history="1">
        <w:r w:rsidRPr="008178B5">
          <w:rPr>
            <w:rStyle w:val="Hyperlink"/>
            <w:rFonts w:ascii="GHEA Grapalat" w:hAnsi="GHEA Grapalat"/>
            <w:color w:val="0070C0"/>
            <w:sz w:val="16"/>
            <w:szCs w:val="20"/>
            <w:lang w:val="en-US"/>
          </w:rPr>
          <w:t>https://www.facebook.com/share/r/1F3WGtdGPA/</w:t>
        </w:r>
      </w:hyperlink>
      <w:r w:rsidRPr="008178B5">
        <w:rPr>
          <w:rFonts w:ascii="Calibri" w:hAnsi="Calibri" w:cs="Calibri"/>
          <w:color w:val="0070C0"/>
          <w:sz w:val="16"/>
          <w:szCs w:val="20"/>
          <w:lang w:val="en-US"/>
        </w:rPr>
        <w:t> </w:t>
      </w:r>
      <w:r w:rsidRPr="008178B5">
        <w:rPr>
          <w:rFonts w:ascii="GHEA Grapalat" w:hAnsi="GHEA Grapalat"/>
          <w:color w:val="0070C0"/>
          <w:sz w:val="16"/>
          <w:szCs w:val="20"/>
          <w:lang w:val="hy-AM"/>
        </w:rPr>
        <w:t xml:space="preserve">; </w:t>
      </w:r>
      <w:hyperlink r:id="rId3" w:history="1">
        <w:r w:rsidRPr="008178B5">
          <w:rPr>
            <w:rStyle w:val="Hyperlink"/>
            <w:rFonts w:ascii="GHEA Grapalat" w:hAnsi="GHEA Grapalat"/>
            <w:color w:val="0070C0"/>
            <w:sz w:val="16"/>
            <w:szCs w:val="20"/>
            <w:lang w:val="en-US"/>
          </w:rPr>
          <w:t>https://mia.gov.am/2025/03/12/mqc-24/</w:t>
        </w:r>
      </w:hyperlink>
      <w:r w:rsidRPr="008178B5">
        <w:rPr>
          <w:rFonts w:ascii="GHEA Grapalat" w:hAnsi="GHEA Grapalat"/>
          <w:color w:val="0070C0"/>
          <w:sz w:val="16"/>
          <w:szCs w:val="20"/>
          <w:lang w:val="hy-AM"/>
        </w:rPr>
        <w:t xml:space="preserve">; </w:t>
      </w:r>
      <w:hyperlink r:id="rId4" w:history="1">
        <w:r w:rsidRPr="008178B5">
          <w:rPr>
            <w:rStyle w:val="Hyperlink"/>
            <w:rFonts w:ascii="GHEA Grapalat" w:hAnsi="GHEA Grapalat"/>
            <w:color w:val="0070C0"/>
            <w:sz w:val="16"/>
            <w:szCs w:val="20"/>
            <w:lang w:val="en-US"/>
          </w:rPr>
          <w:t>https://mia.gov.am/2025/03/18/mqc-26/</w:t>
        </w:r>
      </w:hyperlink>
      <w:r w:rsidRPr="008178B5">
        <w:rPr>
          <w:rFonts w:ascii="GHEA Grapalat" w:hAnsi="GHEA Grapalat"/>
          <w:color w:val="0070C0"/>
          <w:sz w:val="16"/>
          <w:szCs w:val="20"/>
          <w:lang w:val="hy-AM"/>
        </w:rPr>
        <w:t xml:space="preserve">; </w:t>
      </w:r>
      <w:hyperlink r:id="rId5" w:history="1">
        <w:r w:rsidRPr="008178B5">
          <w:rPr>
            <w:rStyle w:val="Hyperlink"/>
            <w:rFonts w:ascii="GHEA Grapalat" w:hAnsi="GHEA Grapalat"/>
            <w:color w:val="0070C0"/>
            <w:sz w:val="16"/>
            <w:szCs w:val="20"/>
            <w:lang w:val="en-US"/>
          </w:rPr>
          <w:t>https://mia.gov.am/2025/05/20/mqc-36/</w:t>
        </w:r>
      </w:hyperlink>
      <w:r w:rsidRPr="008178B5">
        <w:rPr>
          <w:rFonts w:ascii="GHEA Grapalat" w:hAnsi="GHEA Grapalat"/>
          <w:color w:val="0070C0"/>
          <w:sz w:val="16"/>
          <w:szCs w:val="20"/>
          <w:lang w:val="hy-AM"/>
        </w:rPr>
        <w:t xml:space="preserve">; </w:t>
      </w:r>
      <w:hyperlink r:id="rId6" w:history="1">
        <w:r w:rsidRPr="008178B5">
          <w:rPr>
            <w:rStyle w:val="Hyperlink"/>
            <w:rFonts w:ascii="GHEA Grapalat" w:hAnsi="GHEA Grapalat"/>
            <w:color w:val="0070C0"/>
            <w:sz w:val="16"/>
            <w:szCs w:val="20"/>
            <w:lang w:val="en-US"/>
          </w:rPr>
          <w:t>https://mia.gov.am/2025/06/02/mqc-38/</w:t>
        </w:r>
      </w:hyperlink>
      <w:r w:rsidRPr="008178B5">
        <w:rPr>
          <w:rFonts w:ascii="GHEA Grapalat" w:hAnsi="GHEA Grapalat"/>
          <w:color w:val="0070C0"/>
          <w:sz w:val="16"/>
          <w:szCs w:val="20"/>
          <w:lang w:val="hy-AM"/>
        </w:rPr>
        <w:t xml:space="preserve">; </w:t>
      </w:r>
      <w:hyperlink r:id="rId7" w:history="1">
        <w:r w:rsidRPr="008178B5">
          <w:rPr>
            <w:rStyle w:val="Hyperlink"/>
            <w:rFonts w:ascii="GHEA Grapalat" w:hAnsi="GHEA Grapalat"/>
            <w:color w:val="0070C0"/>
            <w:sz w:val="16"/>
            <w:szCs w:val="20"/>
            <w:lang w:val="en-US"/>
          </w:rPr>
          <w:t>https://mia.gov.am/2025/06/04/mqc-39/</w:t>
        </w:r>
      </w:hyperlink>
      <w:r w:rsidRPr="008178B5">
        <w:rPr>
          <w:rFonts w:ascii="GHEA Grapalat" w:hAnsi="GHEA Grapalat"/>
          <w:color w:val="0070C0"/>
          <w:sz w:val="16"/>
          <w:szCs w:val="20"/>
          <w:lang w:val="hy-AM"/>
        </w:rPr>
        <w:t xml:space="preserve">; </w:t>
      </w:r>
      <w:hyperlink r:id="rId8" w:history="1">
        <w:r w:rsidRPr="008178B5">
          <w:rPr>
            <w:rStyle w:val="Hyperlink"/>
            <w:rFonts w:ascii="GHEA Grapalat" w:hAnsi="GHEA Grapalat"/>
            <w:color w:val="0070C0"/>
            <w:sz w:val="16"/>
            <w:szCs w:val="20"/>
            <w:lang w:val="en-US"/>
          </w:rPr>
          <w:t>https://mia.gov.am/2025/06/11/mqc-40/</w:t>
        </w:r>
      </w:hyperlink>
      <w:r w:rsidRPr="008178B5">
        <w:rPr>
          <w:rFonts w:ascii="GHEA Grapalat" w:hAnsi="GHEA Grapalat"/>
          <w:color w:val="0070C0"/>
          <w:sz w:val="16"/>
          <w:szCs w:val="20"/>
          <w:lang w:val="hy-AM"/>
        </w:rPr>
        <w:t xml:space="preserve">; </w:t>
      </w:r>
      <w:hyperlink r:id="rId9" w:history="1">
        <w:r w:rsidRPr="008178B5">
          <w:rPr>
            <w:rStyle w:val="Hyperlink"/>
            <w:rFonts w:ascii="GHEA Grapalat" w:hAnsi="GHEA Grapalat"/>
            <w:color w:val="0070C0"/>
            <w:sz w:val="16"/>
            <w:szCs w:val="20"/>
            <w:lang w:val="en-US"/>
          </w:rPr>
          <w:t>https://www.facebook.com/100069411450602/</w:t>
        </w:r>
      </w:hyperlink>
      <w:r w:rsidRPr="008178B5">
        <w:rPr>
          <w:rFonts w:ascii="GHEA Grapalat" w:hAnsi="GHEA Grapalat"/>
          <w:color w:val="0070C0"/>
          <w:sz w:val="16"/>
          <w:szCs w:val="20"/>
          <w:lang w:val="en-US"/>
        </w:rPr>
        <w:t>; posts/922842350039472/?mibextid=wwXIfr&amp;rdid=cjFMpI2tk LHhptP6#</w:t>
      </w:r>
      <w:r w:rsidRPr="008178B5">
        <w:rPr>
          <w:rFonts w:ascii="GHEA Grapalat" w:hAnsi="GHEA Grapalat"/>
          <w:color w:val="0070C0"/>
          <w:sz w:val="16"/>
          <w:szCs w:val="20"/>
          <w:lang w:val="hy-AM"/>
        </w:rPr>
        <w:t>;</w:t>
      </w:r>
      <w:r w:rsidRPr="008178B5">
        <w:rPr>
          <w:rFonts w:ascii="GHEA Grapalat" w:hAnsi="GHEA Grapalat"/>
          <w:color w:val="0070C0"/>
          <w:sz w:val="16"/>
          <w:szCs w:val="20"/>
          <w:lang w:val="en-US"/>
        </w:rPr>
        <w:t xml:space="preserve"> </w:t>
      </w:r>
      <w:hyperlink r:id="rId10" w:history="1">
        <w:r w:rsidRPr="008178B5">
          <w:rPr>
            <w:rStyle w:val="Hyperlink"/>
            <w:rFonts w:ascii="GHEA Grapalat" w:hAnsi="GHEA Grapalat"/>
            <w:color w:val="0070C0"/>
            <w:sz w:val="16"/>
            <w:szCs w:val="20"/>
            <w:lang w:val="en-US"/>
          </w:rPr>
          <w:t>https://www.facebook.com/reel/1815996112307920</w:t>
        </w:r>
      </w:hyperlink>
    </w:p>
    <w:p w14:paraId="26E71E28" w14:textId="6B17FDC3" w:rsidR="008178B5" w:rsidRPr="00735394" w:rsidRDefault="008178B5" w:rsidP="00735394">
      <w:pPr>
        <w:spacing w:after="0" w:line="240" w:lineRule="auto"/>
        <w:ind w:left="270" w:right="-1260"/>
        <w:jc w:val="both"/>
        <w:rPr>
          <w:rFonts w:ascii="GHEA Grapalat" w:eastAsia="Times New Roman" w:hAnsi="GHEA Grapalat" w:cs="Times New Roman"/>
          <w:color w:val="000000"/>
          <w:sz w:val="20"/>
          <w:szCs w:val="20"/>
          <w:u w:val="single"/>
          <w:lang w:val="en-US" w:eastAsia="ru-RU"/>
        </w:rPr>
      </w:pPr>
      <w:r w:rsidRPr="00735394">
        <w:rPr>
          <w:rStyle w:val="FootnoteReference"/>
          <w:rFonts w:ascii="GHEA Grapalat" w:hAnsi="GHEA Grapalat"/>
          <w:sz w:val="16"/>
          <w:szCs w:val="20"/>
          <w:lang w:val="en-US"/>
        </w:rPr>
        <w:t>2</w:t>
      </w:r>
      <w:r w:rsidRPr="00735394">
        <w:rPr>
          <w:rFonts w:ascii="GHEA Grapalat" w:hAnsi="GHEA Grapalat"/>
          <w:sz w:val="16"/>
          <w:szCs w:val="20"/>
          <w:lang w:val="en-US"/>
        </w:rPr>
        <w:t xml:space="preserve"> </w:t>
      </w:r>
      <w:r w:rsidRPr="00735394">
        <w:rPr>
          <w:rStyle w:val="Hyperlink"/>
          <w:rFonts w:ascii="GHEA Grapalat" w:eastAsia="Times New Roman" w:hAnsi="GHEA Grapalat" w:cs="Sylfaen"/>
          <w:color w:val="000000"/>
          <w:sz w:val="16"/>
          <w:szCs w:val="20"/>
          <w:u w:val="none"/>
          <w:lang w:val="en-US" w:eastAsia="ru-RU"/>
        </w:rPr>
        <w:t>Հասանելի</w:t>
      </w:r>
      <w:r w:rsidRPr="00735394">
        <w:rPr>
          <w:rStyle w:val="Hyperlink"/>
          <w:rFonts w:ascii="GHEA Grapalat" w:eastAsia="Times New Roman" w:hAnsi="GHEA Grapalat" w:cs="Times New Roman"/>
          <w:color w:val="000000"/>
          <w:sz w:val="16"/>
          <w:szCs w:val="20"/>
          <w:u w:val="none"/>
          <w:lang w:val="en-US" w:eastAsia="ru-RU"/>
        </w:rPr>
        <w:t xml:space="preserve"> </w:t>
      </w:r>
      <w:r w:rsidRPr="00735394">
        <w:rPr>
          <w:rStyle w:val="Hyperlink"/>
          <w:rFonts w:ascii="GHEA Grapalat" w:eastAsia="Times New Roman" w:hAnsi="GHEA Grapalat" w:cs="Sylfaen"/>
          <w:color w:val="000000"/>
          <w:sz w:val="16"/>
          <w:szCs w:val="20"/>
          <w:u w:val="none"/>
          <w:lang w:val="en-US" w:eastAsia="ru-RU"/>
        </w:rPr>
        <w:t>են</w:t>
      </w:r>
      <w:r w:rsidRPr="00735394">
        <w:rPr>
          <w:rStyle w:val="Hyperlink"/>
          <w:rFonts w:ascii="GHEA Grapalat" w:eastAsia="Times New Roman" w:hAnsi="GHEA Grapalat" w:cs="Times New Roman"/>
          <w:color w:val="000000"/>
          <w:sz w:val="16"/>
          <w:szCs w:val="20"/>
          <w:u w:val="none"/>
          <w:lang w:val="en-US" w:eastAsia="ru-RU"/>
        </w:rPr>
        <w:t xml:space="preserve"> </w:t>
      </w:r>
      <w:r w:rsidRPr="00735394">
        <w:rPr>
          <w:rStyle w:val="Hyperlink"/>
          <w:rFonts w:ascii="GHEA Grapalat" w:eastAsia="Times New Roman" w:hAnsi="GHEA Grapalat" w:cs="Sylfaen"/>
          <w:color w:val="000000"/>
          <w:sz w:val="16"/>
          <w:szCs w:val="20"/>
          <w:u w:val="none"/>
          <w:lang w:val="en-US" w:eastAsia="ru-RU"/>
        </w:rPr>
        <w:t>հետևյալ</w:t>
      </w:r>
      <w:r w:rsidRPr="00735394">
        <w:rPr>
          <w:rStyle w:val="Hyperlink"/>
          <w:rFonts w:ascii="GHEA Grapalat" w:eastAsia="Times New Roman" w:hAnsi="GHEA Grapalat" w:cs="Times New Roman"/>
          <w:color w:val="000000"/>
          <w:sz w:val="16"/>
          <w:szCs w:val="20"/>
          <w:u w:val="none"/>
          <w:lang w:val="en-US" w:eastAsia="ru-RU"/>
        </w:rPr>
        <w:t xml:space="preserve"> </w:t>
      </w:r>
      <w:r w:rsidRPr="00735394">
        <w:rPr>
          <w:rStyle w:val="Hyperlink"/>
          <w:rFonts w:ascii="GHEA Grapalat" w:eastAsia="Times New Roman" w:hAnsi="GHEA Grapalat" w:cs="Sylfaen"/>
          <w:color w:val="000000"/>
          <w:sz w:val="16"/>
          <w:szCs w:val="20"/>
          <w:u w:val="none"/>
          <w:lang w:val="en-US" w:eastAsia="ru-RU"/>
        </w:rPr>
        <w:t>հղումներով՝</w:t>
      </w:r>
      <w:r w:rsidRPr="00735394">
        <w:rPr>
          <w:rStyle w:val="Hyperlink"/>
          <w:rFonts w:ascii="GHEA Grapalat" w:eastAsia="Times New Roman" w:hAnsi="GHEA Grapalat" w:cs="Times New Roman"/>
          <w:color w:val="000000"/>
          <w:sz w:val="16"/>
          <w:szCs w:val="20"/>
          <w:u w:val="none"/>
          <w:lang w:val="en-US" w:eastAsia="ru-RU"/>
        </w:rPr>
        <w:t xml:space="preserve"> </w:t>
      </w:r>
      <w:hyperlink r:id="rId11" w:history="1">
        <w:r w:rsidRPr="008178B5">
          <w:rPr>
            <w:rStyle w:val="Hyperlink"/>
            <w:rFonts w:ascii="GHEA Grapalat" w:eastAsia="Times New Roman" w:hAnsi="GHEA Grapalat" w:cs="Times New Roman"/>
            <w:color w:val="0070C0"/>
            <w:sz w:val="16"/>
            <w:szCs w:val="20"/>
            <w:lang w:val="en-US" w:eastAsia="ru-RU"/>
          </w:rPr>
          <w:t>https://mlsa.am/news/947</w:t>
        </w:r>
      </w:hyperlink>
      <w:r w:rsidRPr="008178B5">
        <w:rPr>
          <w:rStyle w:val="Hyperlink"/>
          <w:rFonts w:ascii="GHEA Grapalat" w:eastAsia="Times New Roman" w:hAnsi="GHEA Grapalat" w:cs="Times New Roman"/>
          <w:color w:val="0070C0"/>
          <w:sz w:val="16"/>
          <w:szCs w:val="20"/>
          <w:lang w:val="en-US" w:eastAsia="ru-RU"/>
        </w:rPr>
        <w:t xml:space="preserve">, </w:t>
      </w:r>
      <w:hyperlink r:id="rId12" w:history="1">
        <w:r w:rsidRPr="008178B5">
          <w:rPr>
            <w:rStyle w:val="Hyperlink"/>
            <w:rFonts w:ascii="GHEA Grapalat" w:eastAsia="Times New Roman" w:hAnsi="GHEA Grapalat" w:cs="Times New Roman"/>
            <w:color w:val="0070C0"/>
            <w:sz w:val="16"/>
            <w:szCs w:val="20"/>
            <w:lang w:val="en-US" w:eastAsia="ru-RU"/>
          </w:rPr>
          <w:t>https://mlsa.am/news/948</w:t>
        </w:r>
      </w:hyperlink>
      <w:r w:rsidRPr="008178B5">
        <w:rPr>
          <w:rStyle w:val="Hyperlink"/>
          <w:rFonts w:ascii="GHEA Grapalat" w:eastAsia="Times New Roman" w:hAnsi="GHEA Grapalat" w:cs="Times New Roman"/>
          <w:color w:val="0070C0"/>
          <w:sz w:val="16"/>
          <w:szCs w:val="20"/>
          <w:lang w:val="en-US" w:eastAsia="ru-RU"/>
        </w:rPr>
        <w:t xml:space="preserve">, </w:t>
      </w:r>
      <w:hyperlink r:id="rId13" w:history="1">
        <w:r w:rsidRPr="008178B5">
          <w:rPr>
            <w:rStyle w:val="Hyperlink"/>
            <w:rFonts w:ascii="GHEA Grapalat" w:eastAsia="Times New Roman" w:hAnsi="GHEA Grapalat" w:cs="Times New Roman"/>
            <w:color w:val="0070C0"/>
            <w:sz w:val="16"/>
            <w:szCs w:val="20"/>
            <w:lang w:val="en-US" w:eastAsia="ru-RU"/>
          </w:rPr>
          <w:t>https://mlsa.am/news/943</w:t>
        </w:r>
      </w:hyperlink>
      <w:r w:rsidRPr="008178B5">
        <w:rPr>
          <w:rStyle w:val="Hyperlink"/>
          <w:rFonts w:ascii="GHEA Grapalat" w:eastAsia="Times New Roman" w:hAnsi="GHEA Grapalat" w:cs="Times New Roman"/>
          <w:color w:val="0070C0"/>
          <w:sz w:val="16"/>
          <w:szCs w:val="20"/>
          <w:lang w:val="en-US" w:eastAsia="ru-RU"/>
        </w:rPr>
        <w:t xml:space="preserve">, </w:t>
      </w:r>
      <w:hyperlink r:id="rId14" w:history="1">
        <w:r w:rsidRPr="008178B5">
          <w:rPr>
            <w:rStyle w:val="Hyperlink"/>
            <w:rFonts w:ascii="GHEA Grapalat" w:eastAsia="Times New Roman" w:hAnsi="GHEA Grapalat" w:cs="Times New Roman"/>
            <w:color w:val="0070C0"/>
            <w:sz w:val="16"/>
            <w:szCs w:val="20"/>
            <w:lang w:val="en-US" w:eastAsia="ru-RU"/>
          </w:rPr>
          <w:t>https://mlsa.am/news/934</w:t>
        </w:r>
      </w:hyperlink>
      <w:r w:rsidRPr="008178B5">
        <w:rPr>
          <w:rStyle w:val="Hyperlink"/>
          <w:rFonts w:ascii="GHEA Grapalat" w:eastAsia="Times New Roman" w:hAnsi="GHEA Grapalat" w:cs="Times New Roman"/>
          <w:color w:val="0070C0"/>
          <w:sz w:val="16"/>
          <w:szCs w:val="20"/>
          <w:lang w:val="en-US" w:eastAsia="ru-RU"/>
        </w:rPr>
        <w:t xml:space="preserve">, </w:t>
      </w:r>
      <w:hyperlink r:id="rId15" w:history="1">
        <w:r w:rsidRPr="008178B5">
          <w:rPr>
            <w:rStyle w:val="Hyperlink"/>
            <w:rFonts w:ascii="GHEA Grapalat" w:eastAsia="Times New Roman" w:hAnsi="GHEA Grapalat" w:cs="Times New Roman"/>
            <w:color w:val="0070C0"/>
            <w:sz w:val="16"/>
            <w:szCs w:val="20"/>
            <w:lang w:val="en-US" w:eastAsia="ru-RU"/>
          </w:rPr>
          <w:t>https://mlsa.am/news/923</w:t>
        </w:r>
      </w:hyperlink>
      <w:r w:rsidRPr="008178B5">
        <w:rPr>
          <w:rStyle w:val="Hyperlink"/>
          <w:rFonts w:ascii="GHEA Grapalat" w:eastAsia="Times New Roman" w:hAnsi="GHEA Grapalat" w:cs="Times New Roman"/>
          <w:color w:val="0070C0"/>
          <w:sz w:val="16"/>
          <w:szCs w:val="20"/>
          <w:lang w:val="en-US" w:eastAsia="ru-RU"/>
        </w:rPr>
        <w:t xml:space="preserve">, </w:t>
      </w:r>
      <w:hyperlink r:id="rId16" w:history="1">
        <w:r w:rsidRPr="008178B5">
          <w:rPr>
            <w:rStyle w:val="Hyperlink"/>
            <w:rFonts w:ascii="GHEA Grapalat" w:eastAsia="Times New Roman" w:hAnsi="GHEA Grapalat" w:cs="Times New Roman"/>
            <w:color w:val="0070C0"/>
            <w:sz w:val="16"/>
            <w:szCs w:val="20"/>
            <w:lang w:val="en-US" w:eastAsia="ru-RU"/>
          </w:rPr>
          <w:t>https://mlsa.am/news/911</w:t>
        </w:r>
      </w:hyperlink>
      <w:r w:rsidRPr="008178B5">
        <w:rPr>
          <w:rStyle w:val="Hyperlink"/>
          <w:rFonts w:ascii="GHEA Grapalat" w:eastAsia="Times New Roman" w:hAnsi="GHEA Grapalat" w:cs="Times New Roman"/>
          <w:color w:val="0070C0"/>
          <w:sz w:val="16"/>
          <w:szCs w:val="20"/>
          <w:lang w:val="en-US" w:eastAsia="ru-RU"/>
        </w:rPr>
        <w:t xml:space="preserve">, </w:t>
      </w:r>
      <w:hyperlink r:id="rId17" w:history="1">
        <w:r w:rsidRPr="008178B5">
          <w:rPr>
            <w:rStyle w:val="Hyperlink"/>
            <w:rFonts w:ascii="GHEA Grapalat" w:eastAsia="Times New Roman" w:hAnsi="GHEA Grapalat" w:cs="Times New Roman"/>
            <w:color w:val="0070C0"/>
            <w:sz w:val="16"/>
            <w:szCs w:val="20"/>
            <w:lang w:val="en-US" w:eastAsia="ru-RU"/>
          </w:rPr>
          <w:t>https://mlsa.am/news/896</w:t>
        </w:r>
      </w:hyperlink>
      <w:r w:rsidRPr="008178B5">
        <w:rPr>
          <w:rStyle w:val="Hyperlink"/>
          <w:rFonts w:ascii="GHEA Grapalat" w:eastAsia="Times New Roman" w:hAnsi="GHEA Grapalat" w:cs="Times New Roman"/>
          <w:color w:val="0070C0"/>
          <w:sz w:val="16"/>
          <w:szCs w:val="20"/>
          <w:lang w:val="en-US" w:eastAsia="ru-RU"/>
        </w:rPr>
        <w:t xml:space="preserve">, </w:t>
      </w:r>
      <w:hyperlink r:id="rId18" w:history="1">
        <w:r w:rsidRPr="008178B5">
          <w:rPr>
            <w:rStyle w:val="Hyperlink"/>
            <w:rFonts w:ascii="GHEA Grapalat" w:eastAsia="Times New Roman" w:hAnsi="GHEA Grapalat" w:cs="Times New Roman"/>
            <w:color w:val="0070C0"/>
            <w:sz w:val="16"/>
            <w:szCs w:val="20"/>
            <w:lang w:val="en-US" w:eastAsia="ru-RU"/>
          </w:rPr>
          <w:t>https://mlsa.am/news/852</w:t>
        </w:r>
      </w:hyperlink>
      <w:r w:rsidRPr="008178B5">
        <w:rPr>
          <w:rStyle w:val="Hyperlink"/>
          <w:rFonts w:ascii="GHEA Grapalat" w:eastAsia="Times New Roman" w:hAnsi="GHEA Grapalat" w:cs="Times New Roman"/>
          <w:color w:val="0070C0"/>
          <w:sz w:val="16"/>
          <w:szCs w:val="20"/>
          <w:lang w:val="en-US" w:eastAsia="ru-RU"/>
        </w:rPr>
        <w:t xml:space="preserve">, </w:t>
      </w:r>
      <w:hyperlink r:id="rId19" w:history="1">
        <w:r w:rsidRPr="008178B5">
          <w:rPr>
            <w:rStyle w:val="Hyperlink"/>
            <w:rFonts w:ascii="GHEA Grapalat" w:eastAsia="Times New Roman" w:hAnsi="GHEA Grapalat" w:cs="Times New Roman"/>
            <w:color w:val="0070C0"/>
            <w:sz w:val="16"/>
            <w:szCs w:val="20"/>
            <w:lang w:val="en-US" w:eastAsia="ru-RU"/>
          </w:rPr>
          <w:t>https://www.police.am/news/view/ashakertner160525.html</w:t>
        </w:r>
      </w:hyperlink>
      <w:r w:rsidRPr="008178B5">
        <w:rPr>
          <w:rStyle w:val="Hyperlink"/>
          <w:rFonts w:ascii="GHEA Grapalat" w:eastAsia="Times New Roman" w:hAnsi="GHEA Grapalat" w:cs="Times New Roman"/>
          <w:color w:val="0070C0"/>
          <w:sz w:val="16"/>
          <w:szCs w:val="20"/>
          <w:lang w:val="en-US" w:eastAsia="ru-RU"/>
        </w:rPr>
        <w:t xml:space="preserve">, </w:t>
      </w:r>
      <w:hyperlink r:id="rId20" w:history="1">
        <w:r w:rsidRPr="008178B5">
          <w:rPr>
            <w:rStyle w:val="Hyperlink"/>
            <w:rFonts w:ascii="GHEA Grapalat" w:eastAsia="Times New Roman" w:hAnsi="GHEA Grapalat" w:cs="Times New Roman"/>
            <w:color w:val="0070C0"/>
            <w:sz w:val="16"/>
            <w:szCs w:val="20"/>
            <w:lang w:val="en-US" w:eastAsia="ru-RU"/>
          </w:rPr>
          <w:t>https://mia.gov.am/2025/05/15/topic/</w:t>
        </w:r>
      </w:hyperlink>
      <w:r w:rsidRPr="008178B5">
        <w:rPr>
          <w:rStyle w:val="Hyperlink"/>
          <w:rFonts w:ascii="GHEA Grapalat" w:eastAsia="Times New Roman" w:hAnsi="GHEA Grapalat" w:cs="Times New Roman"/>
          <w:color w:val="0070C0"/>
          <w:sz w:val="16"/>
          <w:szCs w:val="20"/>
          <w:lang w:val="en-US" w:eastAsia="ru-RU"/>
        </w:rPr>
        <w:t xml:space="preserve">, </w:t>
      </w:r>
      <w:hyperlink r:id="rId21" w:history="1">
        <w:r w:rsidRPr="008178B5">
          <w:rPr>
            <w:rStyle w:val="Hyperlink"/>
            <w:rFonts w:ascii="GHEA Grapalat" w:eastAsia="Times New Roman" w:hAnsi="GHEA Grapalat" w:cs="Times New Roman"/>
            <w:color w:val="0070C0"/>
            <w:sz w:val="16"/>
            <w:szCs w:val="20"/>
            <w:lang w:val="en-US" w:eastAsia="ru-RU"/>
          </w:rPr>
          <w:t>https://www.police.am/news/view/aytc140525.html</w:t>
        </w:r>
      </w:hyperlink>
      <w:r w:rsidRPr="008178B5">
        <w:rPr>
          <w:rStyle w:val="Hyperlink"/>
          <w:rFonts w:ascii="GHEA Grapalat" w:eastAsia="Times New Roman" w:hAnsi="GHEA Grapalat" w:cs="Times New Roman"/>
          <w:color w:val="0070C0"/>
          <w:sz w:val="16"/>
          <w:szCs w:val="20"/>
          <w:lang w:val="en-US" w:eastAsia="ru-RU"/>
        </w:rPr>
        <w:t xml:space="preserve">, </w:t>
      </w:r>
      <w:hyperlink r:id="rId22" w:history="1">
        <w:r w:rsidRPr="008178B5">
          <w:rPr>
            <w:rStyle w:val="Hyperlink"/>
            <w:rFonts w:ascii="GHEA Grapalat" w:eastAsia="Times New Roman" w:hAnsi="GHEA Grapalat" w:cs="Times New Roman"/>
            <w:color w:val="0070C0"/>
            <w:sz w:val="16"/>
            <w:szCs w:val="20"/>
            <w:lang w:val="en-US" w:eastAsia="ru-RU"/>
          </w:rPr>
          <w:t>https://www.police.am/news/view/dproc200525.html</w:t>
        </w:r>
      </w:hyperlink>
      <w:r w:rsidRPr="008178B5">
        <w:rPr>
          <w:rStyle w:val="Hyperlink"/>
          <w:rFonts w:ascii="GHEA Grapalat" w:eastAsia="Times New Roman" w:hAnsi="GHEA Grapalat" w:cs="Times New Roman"/>
          <w:color w:val="0070C0"/>
          <w:sz w:val="16"/>
          <w:szCs w:val="20"/>
          <w:lang w:val="en-US" w:eastAsia="ru-RU"/>
        </w:rPr>
        <w:t xml:space="preserve">, </w:t>
      </w:r>
      <w:hyperlink r:id="rId23" w:history="1">
        <w:r w:rsidRPr="008178B5">
          <w:rPr>
            <w:rStyle w:val="Hyperlink"/>
            <w:rFonts w:ascii="GHEA Grapalat" w:eastAsia="Times New Roman" w:hAnsi="GHEA Grapalat" w:cs="Times New Roman"/>
            <w:color w:val="0070C0"/>
            <w:sz w:val="16"/>
            <w:szCs w:val="20"/>
            <w:lang w:val="en-US" w:eastAsia="ru-RU"/>
          </w:rPr>
          <w:t>https://www.police.am/news/view/parek190525.html</w:t>
        </w:r>
      </w:hyperlink>
      <w:r w:rsidRPr="008178B5">
        <w:rPr>
          <w:rStyle w:val="Hyperlink"/>
          <w:rFonts w:ascii="GHEA Grapalat" w:eastAsia="Times New Roman" w:hAnsi="GHEA Grapalat" w:cs="Times New Roman"/>
          <w:color w:val="0070C0"/>
          <w:sz w:val="16"/>
          <w:szCs w:val="20"/>
          <w:lang w:val="en-US" w:eastAsia="ru-RU"/>
        </w:rPr>
        <w:t xml:space="preserve">, </w:t>
      </w:r>
      <w:hyperlink r:id="rId24" w:history="1">
        <w:r w:rsidRPr="008178B5">
          <w:rPr>
            <w:rStyle w:val="Hyperlink"/>
            <w:rFonts w:ascii="GHEA Grapalat" w:eastAsia="Times New Roman" w:hAnsi="GHEA Grapalat" w:cs="Times New Roman"/>
            <w:color w:val="0070C0"/>
            <w:sz w:val="16"/>
            <w:szCs w:val="20"/>
            <w:lang w:val="en-US" w:eastAsia="ru-RU"/>
          </w:rPr>
          <w:t>https://mia.gov.am/2025/05/16/mak-12/</w:t>
        </w:r>
      </w:hyperlink>
      <w:r w:rsidRPr="008178B5">
        <w:rPr>
          <w:rStyle w:val="Hyperlink"/>
          <w:rFonts w:ascii="GHEA Grapalat" w:eastAsia="Times New Roman" w:hAnsi="GHEA Grapalat" w:cs="Times New Roman"/>
          <w:color w:val="0070C0"/>
          <w:sz w:val="16"/>
          <w:szCs w:val="20"/>
          <w:lang w:val="en-US" w:eastAsia="ru-RU"/>
        </w:rPr>
        <w:t xml:space="preserve">, </w:t>
      </w:r>
      <w:hyperlink r:id="rId25" w:history="1">
        <w:r w:rsidRPr="008178B5">
          <w:rPr>
            <w:rStyle w:val="Hyperlink"/>
            <w:rFonts w:ascii="GHEA Grapalat" w:eastAsia="Times New Roman" w:hAnsi="GHEA Grapalat" w:cs="Times New Roman"/>
            <w:color w:val="0070C0"/>
            <w:sz w:val="16"/>
            <w:szCs w:val="20"/>
            <w:lang w:val="en-US" w:eastAsia="ru-RU"/>
          </w:rPr>
          <w:t>https://mia.gov.am/2025/06/01/erjanikmankutyun-4</w:t>
        </w:r>
        <w:hyperlink r:id="rId26" w:history="1">
          <w:r w:rsidRPr="008178B5">
            <w:rPr>
              <w:rStyle w:val="Hyperlink"/>
              <w:rFonts w:ascii="GHEA Grapalat" w:eastAsia="Times New Roman" w:hAnsi="GHEA Grapalat" w:cs="Times New Roman"/>
              <w:color w:val="0070C0"/>
              <w:sz w:val="16"/>
              <w:szCs w:val="20"/>
              <w:lang w:val="en-US" w:eastAsia="ru-RU"/>
            </w:rPr>
            <w:t>https://ombuds.am/am/site/ViewNews/3267</w:t>
          </w:r>
        </w:hyperlink>
        <w:r w:rsidRPr="008178B5">
          <w:rPr>
            <w:rStyle w:val="Hyperlink"/>
            <w:rFonts w:ascii="GHEA Grapalat" w:eastAsia="Times New Roman" w:hAnsi="GHEA Grapalat" w:cs="Times New Roman"/>
            <w:color w:val="0070C0"/>
            <w:sz w:val="16"/>
            <w:szCs w:val="20"/>
            <w:lang w:val="en-US" w:eastAsia="ru-RU"/>
          </w:rPr>
          <w:t>/</w:t>
        </w:r>
      </w:hyperlink>
      <w:r w:rsidRPr="008178B5">
        <w:rPr>
          <w:rStyle w:val="Hyperlink"/>
          <w:rFonts w:ascii="GHEA Grapalat" w:eastAsia="Times New Roman" w:hAnsi="GHEA Grapalat" w:cs="Times New Roman"/>
          <w:color w:val="0070C0"/>
          <w:sz w:val="16"/>
          <w:szCs w:val="20"/>
          <w:lang w:val="en-US" w:eastAsia="ru-RU"/>
        </w:rPr>
        <w:t xml:space="preserve">, </w:t>
      </w:r>
      <w:hyperlink r:id="rId27" w:history="1">
        <w:r w:rsidRPr="008178B5">
          <w:rPr>
            <w:rStyle w:val="Hyperlink"/>
            <w:rFonts w:ascii="GHEA Grapalat" w:eastAsia="Times New Roman" w:hAnsi="GHEA Grapalat" w:cs="Times New Roman"/>
            <w:color w:val="0070C0"/>
            <w:sz w:val="16"/>
            <w:szCs w:val="20"/>
            <w:lang w:val="en-US" w:eastAsia="ru-RU"/>
          </w:rPr>
          <w:t>https://ombuds.am/am/site/ViewNews/3349</w:t>
        </w:r>
      </w:hyperlink>
      <w:r w:rsidRPr="008178B5">
        <w:rPr>
          <w:rStyle w:val="Hyperlink"/>
          <w:rFonts w:ascii="GHEA Grapalat" w:eastAsia="Times New Roman" w:hAnsi="GHEA Grapalat" w:cs="Times New Roman"/>
          <w:color w:val="0070C0"/>
          <w:sz w:val="16"/>
          <w:szCs w:val="20"/>
          <w:lang w:val="en-US" w:eastAsia="ru-RU"/>
        </w:rPr>
        <w:t xml:space="preserve">, </w:t>
      </w:r>
      <w:hyperlink r:id="rId28" w:history="1">
        <w:r w:rsidRPr="008178B5">
          <w:rPr>
            <w:rStyle w:val="Hyperlink"/>
            <w:rFonts w:ascii="GHEA Grapalat" w:eastAsia="Times New Roman" w:hAnsi="GHEA Grapalat" w:cs="Times New Roman"/>
            <w:color w:val="0070C0"/>
            <w:sz w:val="16"/>
            <w:szCs w:val="20"/>
            <w:lang w:val="en-US" w:eastAsia="ru-RU"/>
          </w:rPr>
          <w:t>https://ombuds.am/am/site/ViewNews/3342</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D63CB" w14:textId="128C80FF" w:rsidR="008178B5" w:rsidRDefault="008178B5" w:rsidP="002A7A17">
    <w:pPr>
      <w:pStyle w:val="Header"/>
      <w:jc w:val="right"/>
    </w:pPr>
    <w:r w:rsidRPr="008811B0">
      <w:rPr>
        <w:rFonts w:eastAsia="Helvetica Neue" w:cstheme="minorHAnsi"/>
        <w:b/>
        <w:noProof/>
        <w:lang w:val="en-US"/>
      </w:rPr>
      <w:drawing>
        <wp:inline distT="0" distB="0" distL="0" distR="0" wp14:anchorId="13059969" wp14:editId="55817331">
          <wp:extent cx="1222728" cy="967801"/>
          <wp:effectExtent l="0" t="0" r="0" b="0"/>
          <wp:docPr id="5" name="Picture 2" descr="1535802531,21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5802531,2146.jpeg"/>
                  <pic:cNvPicPr/>
                </pic:nvPicPr>
                <pic:blipFill>
                  <a:blip r:embed="rId1" cstate="print"/>
                  <a:srcRect t="7750" b="13000"/>
                  <a:stretch>
                    <a:fillRect/>
                  </a:stretch>
                </pic:blipFill>
                <pic:spPr>
                  <a:xfrm>
                    <a:off x="0" y="0"/>
                    <a:ext cx="1240749" cy="982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ABE"/>
    <w:multiLevelType w:val="hybridMultilevel"/>
    <w:tmpl w:val="EE4A3EEC"/>
    <w:lvl w:ilvl="0" w:tplc="4986076E">
      <w:start w:val="1"/>
      <w:numFmt w:val="decimal"/>
      <w:lvlText w:val="%1."/>
      <w:lvlJc w:val="left"/>
      <w:pPr>
        <w:ind w:left="108" w:hanging="123"/>
      </w:pPr>
      <w:rPr>
        <w:rFonts w:ascii="Sylfaen" w:eastAsia="Sylfaen" w:hAnsi="Sylfaen" w:cs="Sylfaen" w:hint="default"/>
        <w:b w:val="0"/>
        <w:bCs w:val="0"/>
        <w:i w:val="0"/>
        <w:iCs w:val="0"/>
        <w:spacing w:val="-2"/>
        <w:w w:val="98"/>
        <w:sz w:val="14"/>
        <w:szCs w:val="14"/>
      </w:rPr>
    </w:lvl>
    <w:lvl w:ilvl="1" w:tplc="5AA4B9A6">
      <w:numFmt w:val="bullet"/>
      <w:lvlText w:val="•"/>
      <w:lvlJc w:val="left"/>
      <w:pPr>
        <w:ind w:left="215" w:hanging="123"/>
      </w:pPr>
      <w:rPr>
        <w:rFonts w:hint="default"/>
      </w:rPr>
    </w:lvl>
    <w:lvl w:ilvl="2" w:tplc="8CA65FBE">
      <w:numFmt w:val="bullet"/>
      <w:lvlText w:val="•"/>
      <w:lvlJc w:val="left"/>
      <w:pPr>
        <w:ind w:left="330" w:hanging="123"/>
      </w:pPr>
      <w:rPr>
        <w:rFonts w:hint="default"/>
      </w:rPr>
    </w:lvl>
    <w:lvl w:ilvl="3" w:tplc="9AF09828">
      <w:numFmt w:val="bullet"/>
      <w:lvlText w:val="•"/>
      <w:lvlJc w:val="left"/>
      <w:pPr>
        <w:ind w:left="445" w:hanging="123"/>
      </w:pPr>
      <w:rPr>
        <w:rFonts w:hint="default"/>
      </w:rPr>
    </w:lvl>
    <w:lvl w:ilvl="4" w:tplc="A19EA742">
      <w:numFmt w:val="bullet"/>
      <w:lvlText w:val="•"/>
      <w:lvlJc w:val="left"/>
      <w:pPr>
        <w:ind w:left="560" w:hanging="123"/>
      </w:pPr>
      <w:rPr>
        <w:rFonts w:hint="default"/>
      </w:rPr>
    </w:lvl>
    <w:lvl w:ilvl="5" w:tplc="040CC1C4">
      <w:numFmt w:val="bullet"/>
      <w:lvlText w:val="•"/>
      <w:lvlJc w:val="left"/>
      <w:pPr>
        <w:ind w:left="675" w:hanging="123"/>
      </w:pPr>
      <w:rPr>
        <w:rFonts w:hint="default"/>
      </w:rPr>
    </w:lvl>
    <w:lvl w:ilvl="6" w:tplc="309E8F24">
      <w:numFmt w:val="bullet"/>
      <w:lvlText w:val="•"/>
      <w:lvlJc w:val="left"/>
      <w:pPr>
        <w:ind w:left="790" w:hanging="123"/>
      </w:pPr>
      <w:rPr>
        <w:rFonts w:hint="default"/>
      </w:rPr>
    </w:lvl>
    <w:lvl w:ilvl="7" w:tplc="FEDA7A24">
      <w:numFmt w:val="bullet"/>
      <w:lvlText w:val="•"/>
      <w:lvlJc w:val="left"/>
      <w:pPr>
        <w:ind w:left="905" w:hanging="123"/>
      </w:pPr>
      <w:rPr>
        <w:rFonts w:hint="default"/>
      </w:rPr>
    </w:lvl>
    <w:lvl w:ilvl="8" w:tplc="526C72F0">
      <w:numFmt w:val="bullet"/>
      <w:lvlText w:val="•"/>
      <w:lvlJc w:val="left"/>
      <w:pPr>
        <w:ind w:left="1020" w:hanging="123"/>
      </w:pPr>
      <w:rPr>
        <w:rFonts w:hint="default"/>
      </w:rPr>
    </w:lvl>
  </w:abstractNum>
  <w:abstractNum w:abstractNumId="1" w15:restartNumberingAfterBreak="0">
    <w:nsid w:val="04322E34"/>
    <w:multiLevelType w:val="hybridMultilevel"/>
    <w:tmpl w:val="452641DE"/>
    <w:lvl w:ilvl="0" w:tplc="94F64032">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68FA"/>
    <w:multiLevelType w:val="hybridMultilevel"/>
    <w:tmpl w:val="337E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56F90"/>
    <w:multiLevelType w:val="hybridMultilevel"/>
    <w:tmpl w:val="1DC67E50"/>
    <w:lvl w:ilvl="0" w:tplc="45E0282A">
      <w:start w:val="1"/>
      <w:numFmt w:val="decimal"/>
      <w:lvlText w:val="%1)"/>
      <w:lvlJc w:val="left"/>
      <w:pPr>
        <w:ind w:left="3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6326D00"/>
    <w:multiLevelType w:val="multilevel"/>
    <w:tmpl w:val="EF007E20"/>
    <w:lvl w:ilvl="0">
      <w:start w:val="1"/>
      <w:numFmt w:val="decimal"/>
      <w:lvlText w:val="%1."/>
      <w:lvlJc w:val="left"/>
      <w:pPr>
        <w:ind w:left="0" w:hanging="360"/>
      </w:pPr>
    </w:lvl>
    <w:lvl w:ilvl="1">
      <w:start w:val="1"/>
      <w:numFmt w:val="decimal"/>
      <w:lvlText w:val="10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0A88302D"/>
    <w:multiLevelType w:val="hybridMultilevel"/>
    <w:tmpl w:val="E4E01A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E10A4F"/>
    <w:multiLevelType w:val="hybridMultilevel"/>
    <w:tmpl w:val="E6B661A2"/>
    <w:lvl w:ilvl="0" w:tplc="555AE4F4">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46815"/>
    <w:multiLevelType w:val="hybridMultilevel"/>
    <w:tmpl w:val="AF76E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31D5F"/>
    <w:multiLevelType w:val="hybridMultilevel"/>
    <w:tmpl w:val="88105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6D22E7"/>
    <w:multiLevelType w:val="hybridMultilevel"/>
    <w:tmpl w:val="C422D2C6"/>
    <w:lvl w:ilvl="0" w:tplc="3F805B30">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D62FC"/>
    <w:multiLevelType w:val="hybridMultilevel"/>
    <w:tmpl w:val="8FB4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5620E"/>
    <w:multiLevelType w:val="hybridMultilevel"/>
    <w:tmpl w:val="000416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972F7"/>
    <w:multiLevelType w:val="hybridMultilevel"/>
    <w:tmpl w:val="73F05D62"/>
    <w:lvl w:ilvl="0" w:tplc="E5743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7673D0"/>
    <w:multiLevelType w:val="hybridMultilevel"/>
    <w:tmpl w:val="9914F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B708A4"/>
    <w:multiLevelType w:val="hybridMultilevel"/>
    <w:tmpl w:val="10668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75C0A"/>
    <w:multiLevelType w:val="hybridMultilevel"/>
    <w:tmpl w:val="74AE944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3FFC6419"/>
    <w:multiLevelType w:val="hybridMultilevel"/>
    <w:tmpl w:val="3FCA9498"/>
    <w:lvl w:ilvl="0" w:tplc="056E8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5614A"/>
    <w:multiLevelType w:val="hybridMultilevel"/>
    <w:tmpl w:val="42C62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161A3"/>
    <w:multiLevelType w:val="hybridMultilevel"/>
    <w:tmpl w:val="B74C78F2"/>
    <w:lvl w:ilvl="0" w:tplc="51E65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B4FF1"/>
    <w:multiLevelType w:val="hybridMultilevel"/>
    <w:tmpl w:val="DBE6A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45430D"/>
    <w:multiLevelType w:val="hybridMultilevel"/>
    <w:tmpl w:val="3D04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67B44"/>
    <w:multiLevelType w:val="hybridMultilevel"/>
    <w:tmpl w:val="B2CCB7D4"/>
    <w:lvl w:ilvl="0" w:tplc="A1189D1C">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73AF0"/>
    <w:multiLevelType w:val="hybridMultilevel"/>
    <w:tmpl w:val="01D6C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937A7"/>
    <w:multiLevelType w:val="hybridMultilevel"/>
    <w:tmpl w:val="8CEE2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8A7D2A"/>
    <w:multiLevelType w:val="hybridMultilevel"/>
    <w:tmpl w:val="2C8A09C0"/>
    <w:lvl w:ilvl="0" w:tplc="5642B82E">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0730A"/>
    <w:multiLevelType w:val="hybridMultilevel"/>
    <w:tmpl w:val="08F05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7528CA"/>
    <w:multiLevelType w:val="hybridMultilevel"/>
    <w:tmpl w:val="F0CA0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4C6EB7"/>
    <w:multiLevelType w:val="multilevel"/>
    <w:tmpl w:val="64CA3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D0466E"/>
    <w:multiLevelType w:val="hybridMultilevel"/>
    <w:tmpl w:val="4E766B78"/>
    <w:lvl w:ilvl="0" w:tplc="813A30C4">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6F0491"/>
    <w:multiLevelType w:val="hybridMultilevel"/>
    <w:tmpl w:val="D5C0DB04"/>
    <w:lvl w:ilvl="0" w:tplc="6DCEFCC0">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497961"/>
    <w:multiLevelType w:val="hybridMultilevel"/>
    <w:tmpl w:val="1724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B0660"/>
    <w:multiLevelType w:val="hybridMultilevel"/>
    <w:tmpl w:val="109E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35D04"/>
    <w:multiLevelType w:val="hybridMultilevel"/>
    <w:tmpl w:val="D4847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3A3E34"/>
    <w:multiLevelType w:val="hybridMultilevel"/>
    <w:tmpl w:val="DFFE925E"/>
    <w:lvl w:ilvl="0" w:tplc="A0FC7E04">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DF090D"/>
    <w:multiLevelType w:val="hybridMultilevel"/>
    <w:tmpl w:val="028E6036"/>
    <w:lvl w:ilvl="0" w:tplc="E866498C">
      <w:numFmt w:val="bullet"/>
      <w:lvlText w:val="-"/>
      <w:lvlJc w:val="left"/>
      <w:pPr>
        <w:ind w:left="420" w:hanging="360"/>
      </w:pPr>
      <w:rPr>
        <w:rFonts w:ascii="GHEA Grapalat" w:eastAsiaTheme="minorHAnsi" w:hAnsi="GHEA Grapalat"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79557CFB"/>
    <w:multiLevelType w:val="hybridMultilevel"/>
    <w:tmpl w:val="881056B6"/>
    <w:lvl w:ilvl="0" w:tplc="F0A0A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43111A"/>
    <w:multiLevelType w:val="hybridMultilevel"/>
    <w:tmpl w:val="EF2E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36"/>
  </w:num>
  <w:num w:numId="4">
    <w:abstractNumId w:val="34"/>
  </w:num>
  <w:num w:numId="5">
    <w:abstractNumId w:val="1"/>
  </w:num>
  <w:num w:numId="6">
    <w:abstractNumId w:val="29"/>
  </w:num>
  <w:num w:numId="7">
    <w:abstractNumId w:val="6"/>
  </w:num>
  <w:num w:numId="8">
    <w:abstractNumId w:val="24"/>
  </w:num>
  <w:num w:numId="9">
    <w:abstractNumId w:val="28"/>
  </w:num>
  <w:num w:numId="10">
    <w:abstractNumId w:val="9"/>
  </w:num>
  <w:num w:numId="11">
    <w:abstractNumId w:val="33"/>
  </w:num>
  <w:num w:numId="12">
    <w:abstractNumId w:val="21"/>
  </w:num>
  <w:num w:numId="13">
    <w:abstractNumId w:val="12"/>
  </w:num>
  <w:num w:numId="14">
    <w:abstractNumId w:val="16"/>
  </w:num>
  <w:num w:numId="15">
    <w:abstractNumId w:val="20"/>
  </w:num>
  <w:num w:numId="16">
    <w:abstractNumId w:val="35"/>
  </w:num>
  <w:num w:numId="17">
    <w:abstractNumId w:val="8"/>
  </w:num>
  <w:num w:numId="18">
    <w:abstractNumId w:val="25"/>
  </w:num>
  <w:num w:numId="19">
    <w:abstractNumId w:val="10"/>
  </w:num>
  <w:num w:numId="20">
    <w:abstractNumId w:val="1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3"/>
  </w:num>
  <w:num w:numId="24">
    <w:abstractNumId w:val="26"/>
  </w:num>
  <w:num w:numId="25">
    <w:abstractNumId w:val="31"/>
  </w:num>
  <w:num w:numId="26">
    <w:abstractNumId w:val="19"/>
  </w:num>
  <w:num w:numId="27">
    <w:abstractNumId w:val="17"/>
  </w:num>
  <w:num w:numId="28">
    <w:abstractNumId w:val="32"/>
  </w:num>
  <w:num w:numId="29">
    <w:abstractNumId w:val="7"/>
  </w:num>
  <w:num w:numId="30">
    <w:abstractNumId w:val="14"/>
  </w:num>
  <w:num w:numId="31">
    <w:abstractNumId w:val="11"/>
  </w:num>
  <w:num w:numId="32">
    <w:abstractNumId w:val="30"/>
  </w:num>
  <w:num w:numId="33">
    <w:abstractNumId w:val="4"/>
  </w:num>
  <w:num w:numId="34">
    <w:abstractNumId w:val="2"/>
  </w:num>
  <w:num w:numId="35">
    <w:abstractNumId w:val="23"/>
  </w:num>
  <w:num w:numId="36">
    <w:abstractNumId w:val="0"/>
  </w:num>
  <w:num w:numId="37">
    <w:abstractNumId w:val="2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Chiflikyan">
    <w15:presenceInfo w15:providerId="None" w15:userId="Mariam Chiflik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29"/>
    <w:rsid w:val="00000745"/>
    <w:rsid w:val="00001388"/>
    <w:rsid w:val="000035C5"/>
    <w:rsid w:val="00003DA4"/>
    <w:rsid w:val="00004390"/>
    <w:rsid w:val="00006597"/>
    <w:rsid w:val="000071BE"/>
    <w:rsid w:val="00011C54"/>
    <w:rsid w:val="00014BA2"/>
    <w:rsid w:val="00024AAB"/>
    <w:rsid w:val="000259DA"/>
    <w:rsid w:val="00026211"/>
    <w:rsid w:val="000269BD"/>
    <w:rsid w:val="00026F2F"/>
    <w:rsid w:val="00027070"/>
    <w:rsid w:val="00030ACD"/>
    <w:rsid w:val="00031B8C"/>
    <w:rsid w:val="0003362B"/>
    <w:rsid w:val="00033B06"/>
    <w:rsid w:val="000354F5"/>
    <w:rsid w:val="00035565"/>
    <w:rsid w:val="000378F8"/>
    <w:rsid w:val="000379A9"/>
    <w:rsid w:val="000408B4"/>
    <w:rsid w:val="0004390E"/>
    <w:rsid w:val="000450A6"/>
    <w:rsid w:val="0004777B"/>
    <w:rsid w:val="00050274"/>
    <w:rsid w:val="00053D62"/>
    <w:rsid w:val="00053F9D"/>
    <w:rsid w:val="000549FC"/>
    <w:rsid w:val="00060195"/>
    <w:rsid w:val="00062D70"/>
    <w:rsid w:val="000637B8"/>
    <w:rsid w:val="00064D73"/>
    <w:rsid w:val="00064F71"/>
    <w:rsid w:val="0006662C"/>
    <w:rsid w:val="00070328"/>
    <w:rsid w:val="00072267"/>
    <w:rsid w:val="00072F2E"/>
    <w:rsid w:val="0007335D"/>
    <w:rsid w:val="00076997"/>
    <w:rsid w:val="00076F40"/>
    <w:rsid w:val="00077D3D"/>
    <w:rsid w:val="00080443"/>
    <w:rsid w:val="00084E4E"/>
    <w:rsid w:val="000876E3"/>
    <w:rsid w:val="0009064B"/>
    <w:rsid w:val="00090706"/>
    <w:rsid w:val="0009077D"/>
    <w:rsid w:val="00092BAB"/>
    <w:rsid w:val="0009313A"/>
    <w:rsid w:val="0009467D"/>
    <w:rsid w:val="00094A44"/>
    <w:rsid w:val="00095C54"/>
    <w:rsid w:val="00096681"/>
    <w:rsid w:val="000970A8"/>
    <w:rsid w:val="000A0F22"/>
    <w:rsid w:val="000A2440"/>
    <w:rsid w:val="000A28BD"/>
    <w:rsid w:val="000A451A"/>
    <w:rsid w:val="000A46EA"/>
    <w:rsid w:val="000A5153"/>
    <w:rsid w:val="000A6D1A"/>
    <w:rsid w:val="000B1888"/>
    <w:rsid w:val="000B2919"/>
    <w:rsid w:val="000B2C8C"/>
    <w:rsid w:val="000B36CC"/>
    <w:rsid w:val="000B6F73"/>
    <w:rsid w:val="000C0966"/>
    <w:rsid w:val="000C103A"/>
    <w:rsid w:val="000C1917"/>
    <w:rsid w:val="000C1FE3"/>
    <w:rsid w:val="000C2A4E"/>
    <w:rsid w:val="000C3C7F"/>
    <w:rsid w:val="000C4404"/>
    <w:rsid w:val="000C6CD4"/>
    <w:rsid w:val="000D0365"/>
    <w:rsid w:val="000D08BD"/>
    <w:rsid w:val="000D505B"/>
    <w:rsid w:val="000D5A11"/>
    <w:rsid w:val="000D65DC"/>
    <w:rsid w:val="000E23B9"/>
    <w:rsid w:val="000E37F2"/>
    <w:rsid w:val="000E625C"/>
    <w:rsid w:val="000E7B0F"/>
    <w:rsid w:val="000F0694"/>
    <w:rsid w:val="000F17DC"/>
    <w:rsid w:val="000F3439"/>
    <w:rsid w:val="000F35DE"/>
    <w:rsid w:val="000F3D5F"/>
    <w:rsid w:val="000F497E"/>
    <w:rsid w:val="000F4DF6"/>
    <w:rsid w:val="000F7BBD"/>
    <w:rsid w:val="00102256"/>
    <w:rsid w:val="00103A6F"/>
    <w:rsid w:val="00105280"/>
    <w:rsid w:val="00107B8A"/>
    <w:rsid w:val="00107DCF"/>
    <w:rsid w:val="001112D0"/>
    <w:rsid w:val="00113D26"/>
    <w:rsid w:val="00120660"/>
    <w:rsid w:val="00124A76"/>
    <w:rsid w:val="00125AE0"/>
    <w:rsid w:val="00126AE5"/>
    <w:rsid w:val="0013025C"/>
    <w:rsid w:val="0013164E"/>
    <w:rsid w:val="001319D3"/>
    <w:rsid w:val="0013285A"/>
    <w:rsid w:val="00133383"/>
    <w:rsid w:val="00133E5B"/>
    <w:rsid w:val="00142206"/>
    <w:rsid w:val="0014367C"/>
    <w:rsid w:val="00146690"/>
    <w:rsid w:val="0014736A"/>
    <w:rsid w:val="0015018C"/>
    <w:rsid w:val="00152953"/>
    <w:rsid w:val="00152EE8"/>
    <w:rsid w:val="00155A17"/>
    <w:rsid w:val="0016012F"/>
    <w:rsid w:val="00160E5B"/>
    <w:rsid w:val="00162454"/>
    <w:rsid w:val="0016522A"/>
    <w:rsid w:val="00165588"/>
    <w:rsid w:val="00166F3E"/>
    <w:rsid w:val="00167107"/>
    <w:rsid w:val="001678C3"/>
    <w:rsid w:val="00170E3B"/>
    <w:rsid w:val="001731EB"/>
    <w:rsid w:val="0017508F"/>
    <w:rsid w:val="00180111"/>
    <w:rsid w:val="00180498"/>
    <w:rsid w:val="00180DAA"/>
    <w:rsid w:val="00185853"/>
    <w:rsid w:val="00186421"/>
    <w:rsid w:val="00186DAA"/>
    <w:rsid w:val="001900B8"/>
    <w:rsid w:val="00191273"/>
    <w:rsid w:val="001A50E8"/>
    <w:rsid w:val="001A57A7"/>
    <w:rsid w:val="001A5AC5"/>
    <w:rsid w:val="001A6B94"/>
    <w:rsid w:val="001A7670"/>
    <w:rsid w:val="001B0FB9"/>
    <w:rsid w:val="001B12BA"/>
    <w:rsid w:val="001B474B"/>
    <w:rsid w:val="001B6D64"/>
    <w:rsid w:val="001C0439"/>
    <w:rsid w:val="001C0675"/>
    <w:rsid w:val="001C0ADC"/>
    <w:rsid w:val="001C12D9"/>
    <w:rsid w:val="001C1D50"/>
    <w:rsid w:val="001C71A2"/>
    <w:rsid w:val="001D2F9B"/>
    <w:rsid w:val="001D2FFC"/>
    <w:rsid w:val="001D743D"/>
    <w:rsid w:val="001E2A80"/>
    <w:rsid w:val="001E35EA"/>
    <w:rsid w:val="001E775B"/>
    <w:rsid w:val="001E7998"/>
    <w:rsid w:val="001E7A46"/>
    <w:rsid w:val="001F381B"/>
    <w:rsid w:val="001F4396"/>
    <w:rsid w:val="002012A2"/>
    <w:rsid w:val="002020F9"/>
    <w:rsid w:val="002038A6"/>
    <w:rsid w:val="0020520C"/>
    <w:rsid w:val="00205680"/>
    <w:rsid w:val="00206506"/>
    <w:rsid w:val="0021032C"/>
    <w:rsid w:val="002104DA"/>
    <w:rsid w:val="00210F08"/>
    <w:rsid w:val="002131FF"/>
    <w:rsid w:val="002140E0"/>
    <w:rsid w:val="00217B40"/>
    <w:rsid w:val="00223B26"/>
    <w:rsid w:val="00226EEA"/>
    <w:rsid w:val="00231C06"/>
    <w:rsid w:val="002323A4"/>
    <w:rsid w:val="00237237"/>
    <w:rsid w:val="00240954"/>
    <w:rsid w:val="00241B4A"/>
    <w:rsid w:val="00243331"/>
    <w:rsid w:val="00243BD0"/>
    <w:rsid w:val="0024451F"/>
    <w:rsid w:val="002468FB"/>
    <w:rsid w:val="00246E00"/>
    <w:rsid w:val="002533B2"/>
    <w:rsid w:val="00253F6B"/>
    <w:rsid w:val="0026071A"/>
    <w:rsid w:val="00262DC0"/>
    <w:rsid w:val="00263703"/>
    <w:rsid w:val="002638DA"/>
    <w:rsid w:val="00264990"/>
    <w:rsid w:val="00265C9C"/>
    <w:rsid w:val="00265F04"/>
    <w:rsid w:val="0026610A"/>
    <w:rsid w:val="00266B01"/>
    <w:rsid w:val="0027009D"/>
    <w:rsid w:val="00270B68"/>
    <w:rsid w:val="002716D5"/>
    <w:rsid w:val="00272878"/>
    <w:rsid w:val="00272D15"/>
    <w:rsid w:val="00274375"/>
    <w:rsid w:val="00274D7F"/>
    <w:rsid w:val="002773AD"/>
    <w:rsid w:val="002776A4"/>
    <w:rsid w:val="0027793C"/>
    <w:rsid w:val="00277C6F"/>
    <w:rsid w:val="002819CD"/>
    <w:rsid w:val="00286069"/>
    <w:rsid w:val="002944F5"/>
    <w:rsid w:val="002A7A17"/>
    <w:rsid w:val="002B187B"/>
    <w:rsid w:val="002B1D47"/>
    <w:rsid w:val="002B3172"/>
    <w:rsid w:val="002B3E0F"/>
    <w:rsid w:val="002B4970"/>
    <w:rsid w:val="002B5897"/>
    <w:rsid w:val="002C2429"/>
    <w:rsid w:val="002C7258"/>
    <w:rsid w:val="002D2CED"/>
    <w:rsid w:val="002D5254"/>
    <w:rsid w:val="002D561B"/>
    <w:rsid w:val="002D7ADE"/>
    <w:rsid w:val="002E1B74"/>
    <w:rsid w:val="002E40E8"/>
    <w:rsid w:val="002E69C7"/>
    <w:rsid w:val="002F1944"/>
    <w:rsid w:val="002F21AC"/>
    <w:rsid w:val="002F2C0D"/>
    <w:rsid w:val="002F352A"/>
    <w:rsid w:val="00300D81"/>
    <w:rsid w:val="00301F20"/>
    <w:rsid w:val="003031DF"/>
    <w:rsid w:val="003034EF"/>
    <w:rsid w:val="00304939"/>
    <w:rsid w:val="00305FD5"/>
    <w:rsid w:val="003072C1"/>
    <w:rsid w:val="003078F4"/>
    <w:rsid w:val="00310CF5"/>
    <w:rsid w:val="003170AE"/>
    <w:rsid w:val="00327819"/>
    <w:rsid w:val="00331B0D"/>
    <w:rsid w:val="00335E22"/>
    <w:rsid w:val="003429EB"/>
    <w:rsid w:val="00344E22"/>
    <w:rsid w:val="0034656E"/>
    <w:rsid w:val="00350276"/>
    <w:rsid w:val="00353609"/>
    <w:rsid w:val="003536FE"/>
    <w:rsid w:val="0035399E"/>
    <w:rsid w:val="00353D99"/>
    <w:rsid w:val="0035450C"/>
    <w:rsid w:val="00355D1A"/>
    <w:rsid w:val="00356246"/>
    <w:rsid w:val="0035676E"/>
    <w:rsid w:val="003571B0"/>
    <w:rsid w:val="003617E6"/>
    <w:rsid w:val="003628C9"/>
    <w:rsid w:val="00363E37"/>
    <w:rsid w:val="00367BEB"/>
    <w:rsid w:val="00370B29"/>
    <w:rsid w:val="00370D33"/>
    <w:rsid w:val="00371235"/>
    <w:rsid w:val="00373221"/>
    <w:rsid w:val="00373FC0"/>
    <w:rsid w:val="00374899"/>
    <w:rsid w:val="003755DC"/>
    <w:rsid w:val="003766BB"/>
    <w:rsid w:val="003768A7"/>
    <w:rsid w:val="003772F1"/>
    <w:rsid w:val="003775D3"/>
    <w:rsid w:val="00377689"/>
    <w:rsid w:val="00384B1B"/>
    <w:rsid w:val="0038581A"/>
    <w:rsid w:val="0038660F"/>
    <w:rsid w:val="0039008D"/>
    <w:rsid w:val="00392600"/>
    <w:rsid w:val="003946A3"/>
    <w:rsid w:val="003963D5"/>
    <w:rsid w:val="003A4E04"/>
    <w:rsid w:val="003A61B4"/>
    <w:rsid w:val="003A64AE"/>
    <w:rsid w:val="003A7759"/>
    <w:rsid w:val="003B1F68"/>
    <w:rsid w:val="003B3090"/>
    <w:rsid w:val="003B480A"/>
    <w:rsid w:val="003B59DC"/>
    <w:rsid w:val="003B6F4A"/>
    <w:rsid w:val="003B7B6A"/>
    <w:rsid w:val="003B7E26"/>
    <w:rsid w:val="003C03FB"/>
    <w:rsid w:val="003C0980"/>
    <w:rsid w:val="003C4EF7"/>
    <w:rsid w:val="003C4EF8"/>
    <w:rsid w:val="003C770D"/>
    <w:rsid w:val="003D075E"/>
    <w:rsid w:val="003D3772"/>
    <w:rsid w:val="003D383F"/>
    <w:rsid w:val="003D6592"/>
    <w:rsid w:val="003E250D"/>
    <w:rsid w:val="003E313F"/>
    <w:rsid w:val="003E4A11"/>
    <w:rsid w:val="003E5C1B"/>
    <w:rsid w:val="003E5FDC"/>
    <w:rsid w:val="003E60D2"/>
    <w:rsid w:val="003E737C"/>
    <w:rsid w:val="003F0CEC"/>
    <w:rsid w:val="003F10F3"/>
    <w:rsid w:val="003F180B"/>
    <w:rsid w:val="003F5725"/>
    <w:rsid w:val="00401C2B"/>
    <w:rsid w:val="004032C0"/>
    <w:rsid w:val="00405EE5"/>
    <w:rsid w:val="00406CE0"/>
    <w:rsid w:val="00410A11"/>
    <w:rsid w:val="00412729"/>
    <w:rsid w:val="00412B73"/>
    <w:rsid w:val="0041310D"/>
    <w:rsid w:val="00414423"/>
    <w:rsid w:val="00423072"/>
    <w:rsid w:val="0042326C"/>
    <w:rsid w:val="004239D8"/>
    <w:rsid w:val="00424935"/>
    <w:rsid w:val="00425D2A"/>
    <w:rsid w:val="00426A37"/>
    <w:rsid w:val="0043237C"/>
    <w:rsid w:val="0043393D"/>
    <w:rsid w:val="00434EAA"/>
    <w:rsid w:val="00436250"/>
    <w:rsid w:val="00436338"/>
    <w:rsid w:val="00441557"/>
    <w:rsid w:val="00442B59"/>
    <w:rsid w:val="00443B28"/>
    <w:rsid w:val="00450D41"/>
    <w:rsid w:val="004514D1"/>
    <w:rsid w:val="00452034"/>
    <w:rsid w:val="00452A18"/>
    <w:rsid w:val="00452BAB"/>
    <w:rsid w:val="00452D20"/>
    <w:rsid w:val="004540F4"/>
    <w:rsid w:val="00456950"/>
    <w:rsid w:val="00457B50"/>
    <w:rsid w:val="004620D5"/>
    <w:rsid w:val="00462144"/>
    <w:rsid w:val="00465E62"/>
    <w:rsid w:val="00467A88"/>
    <w:rsid w:val="00471A50"/>
    <w:rsid w:val="0047217D"/>
    <w:rsid w:val="00472180"/>
    <w:rsid w:val="0047473C"/>
    <w:rsid w:val="00476E86"/>
    <w:rsid w:val="00476FE4"/>
    <w:rsid w:val="004813D5"/>
    <w:rsid w:val="004823E8"/>
    <w:rsid w:val="0048323D"/>
    <w:rsid w:val="0048450B"/>
    <w:rsid w:val="00484921"/>
    <w:rsid w:val="004852CC"/>
    <w:rsid w:val="00485F18"/>
    <w:rsid w:val="004871C6"/>
    <w:rsid w:val="0049272B"/>
    <w:rsid w:val="00493A8C"/>
    <w:rsid w:val="00493F05"/>
    <w:rsid w:val="00497ADC"/>
    <w:rsid w:val="004A21BF"/>
    <w:rsid w:val="004A2B1A"/>
    <w:rsid w:val="004A5AF9"/>
    <w:rsid w:val="004A7151"/>
    <w:rsid w:val="004A77B6"/>
    <w:rsid w:val="004A7FB3"/>
    <w:rsid w:val="004B0D4F"/>
    <w:rsid w:val="004B19B1"/>
    <w:rsid w:val="004B1C60"/>
    <w:rsid w:val="004B1F68"/>
    <w:rsid w:val="004B20A7"/>
    <w:rsid w:val="004B3EF1"/>
    <w:rsid w:val="004B4BD2"/>
    <w:rsid w:val="004B4CC0"/>
    <w:rsid w:val="004B4E71"/>
    <w:rsid w:val="004B55C0"/>
    <w:rsid w:val="004B68C3"/>
    <w:rsid w:val="004C053F"/>
    <w:rsid w:val="004C5216"/>
    <w:rsid w:val="004D2516"/>
    <w:rsid w:val="004D288D"/>
    <w:rsid w:val="004D3225"/>
    <w:rsid w:val="004D3AB6"/>
    <w:rsid w:val="004D50FE"/>
    <w:rsid w:val="004E0060"/>
    <w:rsid w:val="004E134A"/>
    <w:rsid w:val="004F41BF"/>
    <w:rsid w:val="004F5261"/>
    <w:rsid w:val="004F5B8A"/>
    <w:rsid w:val="00500644"/>
    <w:rsid w:val="005009CB"/>
    <w:rsid w:val="00500AFC"/>
    <w:rsid w:val="00501BC8"/>
    <w:rsid w:val="00502AF9"/>
    <w:rsid w:val="00505AA1"/>
    <w:rsid w:val="005104F4"/>
    <w:rsid w:val="00510ED0"/>
    <w:rsid w:val="00511636"/>
    <w:rsid w:val="005128C4"/>
    <w:rsid w:val="0051489B"/>
    <w:rsid w:val="00515094"/>
    <w:rsid w:val="00515523"/>
    <w:rsid w:val="00516976"/>
    <w:rsid w:val="00520156"/>
    <w:rsid w:val="0052532C"/>
    <w:rsid w:val="00527014"/>
    <w:rsid w:val="0052768E"/>
    <w:rsid w:val="00530923"/>
    <w:rsid w:val="00531361"/>
    <w:rsid w:val="00533568"/>
    <w:rsid w:val="00534B91"/>
    <w:rsid w:val="00540179"/>
    <w:rsid w:val="005409D2"/>
    <w:rsid w:val="0054265D"/>
    <w:rsid w:val="005449C3"/>
    <w:rsid w:val="005524C5"/>
    <w:rsid w:val="00554910"/>
    <w:rsid w:val="00554AAB"/>
    <w:rsid w:val="005560CA"/>
    <w:rsid w:val="005570DA"/>
    <w:rsid w:val="0056024A"/>
    <w:rsid w:val="00561206"/>
    <w:rsid w:val="00564F77"/>
    <w:rsid w:val="00565EA9"/>
    <w:rsid w:val="00571E30"/>
    <w:rsid w:val="00572FD2"/>
    <w:rsid w:val="00573F7F"/>
    <w:rsid w:val="00574285"/>
    <w:rsid w:val="00574712"/>
    <w:rsid w:val="0057482A"/>
    <w:rsid w:val="00574980"/>
    <w:rsid w:val="00575AD0"/>
    <w:rsid w:val="00576F80"/>
    <w:rsid w:val="005869AA"/>
    <w:rsid w:val="00586F6A"/>
    <w:rsid w:val="0058703F"/>
    <w:rsid w:val="0058710C"/>
    <w:rsid w:val="00587D9B"/>
    <w:rsid w:val="005907E0"/>
    <w:rsid w:val="00591AC0"/>
    <w:rsid w:val="005927BA"/>
    <w:rsid w:val="00593FA8"/>
    <w:rsid w:val="005956A2"/>
    <w:rsid w:val="00595DDC"/>
    <w:rsid w:val="00596B6F"/>
    <w:rsid w:val="005A668E"/>
    <w:rsid w:val="005B40B6"/>
    <w:rsid w:val="005B415E"/>
    <w:rsid w:val="005B423F"/>
    <w:rsid w:val="005B6B08"/>
    <w:rsid w:val="005C137E"/>
    <w:rsid w:val="005C1A9E"/>
    <w:rsid w:val="005C4E95"/>
    <w:rsid w:val="005C6854"/>
    <w:rsid w:val="005D0981"/>
    <w:rsid w:val="005D193C"/>
    <w:rsid w:val="005D2FC6"/>
    <w:rsid w:val="005D44A4"/>
    <w:rsid w:val="005D46A2"/>
    <w:rsid w:val="005D6B21"/>
    <w:rsid w:val="005D7688"/>
    <w:rsid w:val="005D7A33"/>
    <w:rsid w:val="005E03B5"/>
    <w:rsid w:val="005E1C48"/>
    <w:rsid w:val="005E3296"/>
    <w:rsid w:val="005E35C0"/>
    <w:rsid w:val="005E4321"/>
    <w:rsid w:val="005F0C20"/>
    <w:rsid w:val="005F6056"/>
    <w:rsid w:val="005F7EB5"/>
    <w:rsid w:val="00600AD1"/>
    <w:rsid w:val="0060381A"/>
    <w:rsid w:val="006046B8"/>
    <w:rsid w:val="00607B3E"/>
    <w:rsid w:val="00611781"/>
    <w:rsid w:val="00612B72"/>
    <w:rsid w:val="00613308"/>
    <w:rsid w:val="006152E6"/>
    <w:rsid w:val="00623C0A"/>
    <w:rsid w:val="00632F5A"/>
    <w:rsid w:val="00635260"/>
    <w:rsid w:val="00635404"/>
    <w:rsid w:val="006363BD"/>
    <w:rsid w:val="00636FEF"/>
    <w:rsid w:val="0063748D"/>
    <w:rsid w:val="006417E6"/>
    <w:rsid w:val="00644882"/>
    <w:rsid w:val="00646B64"/>
    <w:rsid w:val="006477D9"/>
    <w:rsid w:val="006568D7"/>
    <w:rsid w:val="006578CA"/>
    <w:rsid w:val="006605FB"/>
    <w:rsid w:val="0066588D"/>
    <w:rsid w:val="00670278"/>
    <w:rsid w:val="0067085E"/>
    <w:rsid w:val="006724CB"/>
    <w:rsid w:val="00672C20"/>
    <w:rsid w:val="00673AC4"/>
    <w:rsid w:val="00674C47"/>
    <w:rsid w:val="00675873"/>
    <w:rsid w:val="00677273"/>
    <w:rsid w:val="00680B76"/>
    <w:rsid w:val="00681553"/>
    <w:rsid w:val="00684FF1"/>
    <w:rsid w:val="006861CA"/>
    <w:rsid w:val="00687DE1"/>
    <w:rsid w:val="00690D8B"/>
    <w:rsid w:val="00693596"/>
    <w:rsid w:val="006A485A"/>
    <w:rsid w:val="006A4C96"/>
    <w:rsid w:val="006A6112"/>
    <w:rsid w:val="006A672F"/>
    <w:rsid w:val="006B0D07"/>
    <w:rsid w:val="006B0D1B"/>
    <w:rsid w:val="006B26DC"/>
    <w:rsid w:val="006B425E"/>
    <w:rsid w:val="006B4855"/>
    <w:rsid w:val="006B5850"/>
    <w:rsid w:val="006B6356"/>
    <w:rsid w:val="006C03D4"/>
    <w:rsid w:val="006C1732"/>
    <w:rsid w:val="006C3087"/>
    <w:rsid w:val="006C7A4A"/>
    <w:rsid w:val="006D057E"/>
    <w:rsid w:val="006D15C1"/>
    <w:rsid w:val="006D2596"/>
    <w:rsid w:val="006D4B3A"/>
    <w:rsid w:val="006D55E5"/>
    <w:rsid w:val="006D649D"/>
    <w:rsid w:val="006E0180"/>
    <w:rsid w:val="006E1EB0"/>
    <w:rsid w:val="006E5290"/>
    <w:rsid w:val="006E763B"/>
    <w:rsid w:val="006E78C8"/>
    <w:rsid w:val="006F04B5"/>
    <w:rsid w:val="006F1BEC"/>
    <w:rsid w:val="006F3970"/>
    <w:rsid w:val="006F3B24"/>
    <w:rsid w:val="006F3CB3"/>
    <w:rsid w:val="006F644D"/>
    <w:rsid w:val="00701798"/>
    <w:rsid w:val="00702E36"/>
    <w:rsid w:val="00704986"/>
    <w:rsid w:val="00704F24"/>
    <w:rsid w:val="00705389"/>
    <w:rsid w:val="0070777A"/>
    <w:rsid w:val="00710DE5"/>
    <w:rsid w:val="00712E91"/>
    <w:rsid w:val="007140AA"/>
    <w:rsid w:val="007164CB"/>
    <w:rsid w:val="00717CDC"/>
    <w:rsid w:val="00717FAB"/>
    <w:rsid w:val="00722C63"/>
    <w:rsid w:val="00723493"/>
    <w:rsid w:val="00723AFC"/>
    <w:rsid w:val="00724E1F"/>
    <w:rsid w:val="0073178B"/>
    <w:rsid w:val="00732E21"/>
    <w:rsid w:val="007330CB"/>
    <w:rsid w:val="00734050"/>
    <w:rsid w:val="00734BF4"/>
    <w:rsid w:val="00735394"/>
    <w:rsid w:val="00740668"/>
    <w:rsid w:val="00742026"/>
    <w:rsid w:val="00743345"/>
    <w:rsid w:val="00745155"/>
    <w:rsid w:val="007464C5"/>
    <w:rsid w:val="0075099A"/>
    <w:rsid w:val="007532A1"/>
    <w:rsid w:val="00754811"/>
    <w:rsid w:val="00754983"/>
    <w:rsid w:val="00766E30"/>
    <w:rsid w:val="00767CEF"/>
    <w:rsid w:val="00772310"/>
    <w:rsid w:val="00774A72"/>
    <w:rsid w:val="007765A2"/>
    <w:rsid w:val="007805E5"/>
    <w:rsid w:val="00780BD8"/>
    <w:rsid w:val="00781452"/>
    <w:rsid w:val="00783E84"/>
    <w:rsid w:val="0079380E"/>
    <w:rsid w:val="007A08E1"/>
    <w:rsid w:val="007A0D17"/>
    <w:rsid w:val="007A3B9D"/>
    <w:rsid w:val="007A57C2"/>
    <w:rsid w:val="007A73E3"/>
    <w:rsid w:val="007B34FE"/>
    <w:rsid w:val="007B7241"/>
    <w:rsid w:val="007C2017"/>
    <w:rsid w:val="007D05D5"/>
    <w:rsid w:val="007D4D3C"/>
    <w:rsid w:val="007D6D3D"/>
    <w:rsid w:val="007D6F50"/>
    <w:rsid w:val="007D7BB9"/>
    <w:rsid w:val="007D7F51"/>
    <w:rsid w:val="007E0CF2"/>
    <w:rsid w:val="007E40B3"/>
    <w:rsid w:val="007E41C6"/>
    <w:rsid w:val="007E4718"/>
    <w:rsid w:val="007E53EF"/>
    <w:rsid w:val="007E5EAA"/>
    <w:rsid w:val="007E6323"/>
    <w:rsid w:val="007E6403"/>
    <w:rsid w:val="007F3147"/>
    <w:rsid w:val="007F32C5"/>
    <w:rsid w:val="007F341E"/>
    <w:rsid w:val="007F4057"/>
    <w:rsid w:val="007F4073"/>
    <w:rsid w:val="007F635A"/>
    <w:rsid w:val="007F700F"/>
    <w:rsid w:val="00803746"/>
    <w:rsid w:val="00804AEC"/>
    <w:rsid w:val="00810017"/>
    <w:rsid w:val="00811681"/>
    <w:rsid w:val="0081192E"/>
    <w:rsid w:val="0081349C"/>
    <w:rsid w:val="0081618C"/>
    <w:rsid w:val="00816844"/>
    <w:rsid w:val="008178B5"/>
    <w:rsid w:val="00820BAE"/>
    <w:rsid w:val="00821565"/>
    <w:rsid w:val="00822EE1"/>
    <w:rsid w:val="00824760"/>
    <w:rsid w:val="00825E53"/>
    <w:rsid w:val="00827A6F"/>
    <w:rsid w:val="00827D74"/>
    <w:rsid w:val="00831F96"/>
    <w:rsid w:val="00832625"/>
    <w:rsid w:val="00835296"/>
    <w:rsid w:val="00841299"/>
    <w:rsid w:val="00841D80"/>
    <w:rsid w:val="00842B5F"/>
    <w:rsid w:val="00844B2A"/>
    <w:rsid w:val="0084575C"/>
    <w:rsid w:val="00850AFF"/>
    <w:rsid w:val="00850E09"/>
    <w:rsid w:val="0085179E"/>
    <w:rsid w:val="00855907"/>
    <w:rsid w:val="00856676"/>
    <w:rsid w:val="008573E3"/>
    <w:rsid w:val="0085794F"/>
    <w:rsid w:val="0086321A"/>
    <w:rsid w:val="00863973"/>
    <w:rsid w:val="00865898"/>
    <w:rsid w:val="00866413"/>
    <w:rsid w:val="00867102"/>
    <w:rsid w:val="008673D4"/>
    <w:rsid w:val="0087050B"/>
    <w:rsid w:val="008726B0"/>
    <w:rsid w:val="0088056E"/>
    <w:rsid w:val="00886E56"/>
    <w:rsid w:val="00890667"/>
    <w:rsid w:val="008917BF"/>
    <w:rsid w:val="008917EE"/>
    <w:rsid w:val="00893070"/>
    <w:rsid w:val="008952B2"/>
    <w:rsid w:val="008953AA"/>
    <w:rsid w:val="008967E3"/>
    <w:rsid w:val="00897077"/>
    <w:rsid w:val="008A131C"/>
    <w:rsid w:val="008A15EC"/>
    <w:rsid w:val="008A25C8"/>
    <w:rsid w:val="008A3DAE"/>
    <w:rsid w:val="008A6283"/>
    <w:rsid w:val="008B1E0B"/>
    <w:rsid w:val="008B3DD4"/>
    <w:rsid w:val="008B551C"/>
    <w:rsid w:val="008B6757"/>
    <w:rsid w:val="008C04D1"/>
    <w:rsid w:val="008C2639"/>
    <w:rsid w:val="008C282A"/>
    <w:rsid w:val="008C5257"/>
    <w:rsid w:val="008C5815"/>
    <w:rsid w:val="008C5E40"/>
    <w:rsid w:val="008C7A3C"/>
    <w:rsid w:val="008D0D0B"/>
    <w:rsid w:val="008D1975"/>
    <w:rsid w:val="008D1F14"/>
    <w:rsid w:val="008D20AF"/>
    <w:rsid w:val="008D21CF"/>
    <w:rsid w:val="008D27D4"/>
    <w:rsid w:val="008D3577"/>
    <w:rsid w:val="008D3F78"/>
    <w:rsid w:val="008D6034"/>
    <w:rsid w:val="008D6038"/>
    <w:rsid w:val="008D7251"/>
    <w:rsid w:val="008E0DB6"/>
    <w:rsid w:val="008E454E"/>
    <w:rsid w:val="008E58A5"/>
    <w:rsid w:val="008E597F"/>
    <w:rsid w:val="008E5C86"/>
    <w:rsid w:val="008E7105"/>
    <w:rsid w:val="008F2545"/>
    <w:rsid w:val="008F2D48"/>
    <w:rsid w:val="008F6761"/>
    <w:rsid w:val="008F735A"/>
    <w:rsid w:val="009003BD"/>
    <w:rsid w:val="00900795"/>
    <w:rsid w:val="00910754"/>
    <w:rsid w:val="00910D68"/>
    <w:rsid w:val="009115F5"/>
    <w:rsid w:val="00912529"/>
    <w:rsid w:val="00912D08"/>
    <w:rsid w:val="00912EC7"/>
    <w:rsid w:val="009152F2"/>
    <w:rsid w:val="009162A1"/>
    <w:rsid w:val="009200A4"/>
    <w:rsid w:val="00921BC8"/>
    <w:rsid w:val="00924B78"/>
    <w:rsid w:val="009268AD"/>
    <w:rsid w:val="009307B1"/>
    <w:rsid w:val="009341FC"/>
    <w:rsid w:val="009376E1"/>
    <w:rsid w:val="00937D4E"/>
    <w:rsid w:val="00940E01"/>
    <w:rsid w:val="0094106A"/>
    <w:rsid w:val="00941918"/>
    <w:rsid w:val="0094377D"/>
    <w:rsid w:val="00943844"/>
    <w:rsid w:val="00943AD8"/>
    <w:rsid w:val="00945851"/>
    <w:rsid w:val="0094628B"/>
    <w:rsid w:val="00947FC4"/>
    <w:rsid w:val="00952070"/>
    <w:rsid w:val="00952C40"/>
    <w:rsid w:val="00953F01"/>
    <w:rsid w:val="009547EB"/>
    <w:rsid w:val="00954B9E"/>
    <w:rsid w:val="009558DF"/>
    <w:rsid w:val="009564A9"/>
    <w:rsid w:val="00962337"/>
    <w:rsid w:val="009649D8"/>
    <w:rsid w:val="00965930"/>
    <w:rsid w:val="00965B27"/>
    <w:rsid w:val="00966B91"/>
    <w:rsid w:val="009670BE"/>
    <w:rsid w:val="009720F3"/>
    <w:rsid w:val="00972C16"/>
    <w:rsid w:val="00972CA9"/>
    <w:rsid w:val="00976160"/>
    <w:rsid w:val="00977257"/>
    <w:rsid w:val="00983054"/>
    <w:rsid w:val="00986BBB"/>
    <w:rsid w:val="009900A2"/>
    <w:rsid w:val="00990591"/>
    <w:rsid w:val="009932EE"/>
    <w:rsid w:val="00994B60"/>
    <w:rsid w:val="00995C45"/>
    <w:rsid w:val="009A09D6"/>
    <w:rsid w:val="009A119A"/>
    <w:rsid w:val="009A2225"/>
    <w:rsid w:val="009A34B7"/>
    <w:rsid w:val="009A408D"/>
    <w:rsid w:val="009A4B03"/>
    <w:rsid w:val="009A751A"/>
    <w:rsid w:val="009B0446"/>
    <w:rsid w:val="009B190A"/>
    <w:rsid w:val="009B3C52"/>
    <w:rsid w:val="009B576A"/>
    <w:rsid w:val="009B5AB7"/>
    <w:rsid w:val="009C28E9"/>
    <w:rsid w:val="009D0EA0"/>
    <w:rsid w:val="009D1CB4"/>
    <w:rsid w:val="009D2524"/>
    <w:rsid w:val="009D338D"/>
    <w:rsid w:val="009D6339"/>
    <w:rsid w:val="009D6B66"/>
    <w:rsid w:val="009D7EFC"/>
    <w:rsid w:val="009E0B06"/>
    <w:rsid w:val="009E2E64"/>
    <w:rsid w:val="009E31E8"/>
    <w:rsid w:val="009E47B6"/>
    <w:rsid w:val="009E6816"/>
    <w:rsid w:val="009E7890"/>
    <w:rsid w:val="009F15C3"/>
    <w:rsid w:val="009F6700"/>
    <w:rsid w:val="00A02BE9"/>
    <w:rsid w:val="00A03069"/>
    <w:rsid w:val="00A032B4"/>
    <w:rsid w:val="00A036D5"/>
    <w:rsid w:val="00A054D5"/>
    <w:rsid w:val="00A056A7"/>
    <w:rsid w:val="00A06F4E"/>
    <w:rsid w:val="00A133CC"/>
    <w:rsid w:val="00A13D9C"/>
    <w:rsid w:val="00A1460D"/>
    <w:rsid w:val="00A153EA"/>
    <w:rsid w:val="00A15A1D"/>
    <w:rsid w:val="00A15B29"/>
    <w:rsid w:val="00A1662B"/>
    <w:rsid w:val="00A16D52"/>
    <w:rsid w:val="00A17294"/>
    <w:rsid w:val="00A20769"/>
    <w:rsid w:val="00A209E1"/>
    <w:rsid w:val="00A23191"/>
    <w:rsid w:val="00A23EBB"/>
    <w:rsid w:val="00A25BA4"/>
    <w:rsid w:val="00A25F4D"/>
    <w:rsid w:val="00A265C1"/>
    <w:rsid w:val="00A26AFD"/>
    <w:rsid w:val="00A327DD"/>
    <w:rsid w:val="00A37E14"/>
    <w:rsid w:val="00A42423"/>
    <w:rsid w:val="00A45F03"/>
    <w:rsid w:val="00A50FE6"/>
    <w:rsid w:val="00A51D0E"/>
    <w:rsid w:val="00A522AC"/>
    <w:rsid w:val="00A533BF"/>
    <w:rsid w:val="00A56166"/>
    <w:rsid w:val="00A602A1"/>
    <w:rsid w:val="00A620B4"/>
    <w:rsid w:val="00A64447"/>
    <w:rsid w:val="00A64BF3"/>
    <w:rsid w:val="00A6554C"/>
    <w:rsid w:val="00A67B23"/>
    <w:rsid w:val="00A73058"/>
    <w:rsid w:val="00A73E9D"/>
    <w:rsid w:val="00A7516A"/>
    <w:rsid w:val="00A763FC"/>
    <w:rsid w:val="00A76EBC"/>
    <w:rsid w:val="00A76FA6"/>
    <w:rsid w:val="00A7706C"/>
    <w:rsid w:val="00A8009E"/>
    <w:rsid w:val="00A82097"/>
    <w:rsid w:val="00A85266"/>
    <w:rsid w:val="00A9150A"/>
    <w:rsid w:val="00A93F01"/>
    <w:rsid w:val="00A95FDE"/>
    <w:rsid w:val="00A96BBB"/>
    <w:rsid w:val="00A97545"/>
    <w:rsid w:val="00A97EC7"/>
    <w:rsid w:val="00A97F3E"/>
    <w:rsid w:val="00AA0788"/>
    <w:rsid w:val="00AA2B9B"/>
    <w:rsid w:val="00AA2BFF"/>
    <w:rsid w:val="00AA36D5"/>
    <w:rsid w:val="00AA6E61"/>
    <w:rsid w:val="00AA7841"/>
    <w:rsid w:val="00AB06E9"/>
    <w:rsid w:val="00AB1C64"/>
    <w:rsid w:val="00AB28B6"/>
    <w:rsid w:val="00AB40AB"/>
    <w:rsid w:val="00AB49FA"/>
    <w:rsid w:val="00AB4A0F"/>
    <w:rsid w:val="00AB52F0"/>
    <w:rsid w:val="00AB5389"/>
    <w:rsid w:val="00AB7E37"/>
    <w:rsid w:val="00AB7F89"/>
    <w:rsid w:val="00AC5A1E"/>
    <w:rsid w:val="00AC762C"/>
    <w:rsid w:val="00AC7A07"/>
    <w:rsid w:val="00AC7B1E"/>
    <w:rsid w:val="00AD09D4"/>
    <w:rsid w:val="00AD1A73"/>
    <w:rsid w:val="00AD20D5"/>
    <w:rsid w:val="00AD5C0A"/>
    <w:rsid w:val="00AD6B9F"/>
    <w:rsid w:val="00AE2353"/>
    <w:rsid w:val="00AE7D14"/>
    <w:rsid w:val="00AF307F"/>
    <w:rsid w:val="00AF4F81"/>
    <w:rsid w:val="00AF5361"/>
    <w:rsid w:val="00AF5B05"/>
    <w:rsid w:val="00AF6C4D"/>
    <w:rsid w:val="00B0192B"/>
    <w:rsid w:val="00B06A1C"/>
    <w:rsid w:val="00B06B74"/>
    <w:rsid w:val="00B06E8E"/>
    <w:rsid w:val="00B07449"/>
    <w:rsid w:val="00B117A9"/>
    <w:rsid w:val="00B14273"/>
    <w:rsid w:val="00B16813"/>
    <w:rsid w:val="00B22DCA"/>
    <w:rsid w:val="00B24C41"/>
    <w:rsid w:val="00B263D7"/>
    <w:rsid w:val="00B26895"/>
    <w:rsid w:val="00B30BFC"/>
    <w:rsid w:val="00B32653"/>
    <w:rsid w:val="00B329FC"/>
    <w:rsid w:val="00B33615"/>
    <w:rsid w:val="00B35E04"/>
    <w:rsid w:val="00B402D1"/>
    <w:rsid w:val="00B41F83"/>
    <w:rsid w:val="00B43DC6"/>
    <w:rsid w:val="00B45421"/>
    <w:rsid w:val="00B517E0"/>
    <w:rsid w:val="00B51BAF"/>
    <w:rsid w:val="00B53AD9"/>
    <w:rsid w:val="00B54384"/>
    <w:rsid w:val="00B54D94"/>
    <w:rsid w:val="00B54E22"/>
    <w:rsid w:val="00B63AB0"/>
    <w:rsid w:val="00B63F38"/>
    <w:rsid w:val="00B76793"/>
    <w:rsid w:val="00B779DC"/>
    <w:rsid w:val="00B81CC9"/>
    <w:rsid w:val="00B83004"/>
    <w:rsid w:val="00B85CCB"/>
    <w:rsid w:val="00B8600E"/>
    <w:rsid w:val="00B93B79"/>
    <w:rsid w:val="00B9668E"/>
    <w:rsid w:val="00B97235"/>
    <w:rsid w:val="00BA0DEE"/>
    <w:rsid w:val="00BA1067"/>
    <w:rsid w:val="00BA14DE"/>
    <w:rsid w:val="00BA502E"/>
    <w:rsid w:val="00BB06DE"/>
    <w:rsid w:val="00BB21D7"/>
    <w:rsid w:val="00BB6E4C"/>
    <w:rsid w:val="00BB7A38"/>
    <w:rsid w:val="00BC2C7A"/>
    <w:rsid w:val="00BC3448"/>
    <w:rsid w:val="00BC3C61"/>
    <w:rsid w:val="00BC4BA6"/>
    <w:rsid w:val="00BC53F1"/>
    <w:rsid w:val="00BC647E"/>
    <w:rsid w:val="00BC7737"/>
    <w:rsid w:val="00BD1C7A"/>
    <w:rsid w:val="00BD3788"/>
    <w:rsid w:val="00BD5237"/>
    <w:rsid w:val="00BD6DCC"/>
    <w:rsid w:val="00BE0F60"/>
    <w:rsid w:val="00BE1DAD"/>
    <w:rsid w:val="00BE1F78"/>
    <w:rsid w:val="00BE2C9D"/>
    <w:rsid w:val="00BE42AB"/>
    <w:rsid w:val="00BE4CF2"/>
    <w:rsid w:val="00BE7871"/>
    <w:rsid w:val="00BF1105"/>
    <w:rsid w:val="00BF1BAA"/>
    <w:rsid w:val="00BF1C7F"/>
    <w:rsid w:val="00BF2059"/>
    <w:rsid w:val="00BF2277"/>
    <w:rsid w:val="00BF2B38"/>
    <w:rsid w:val="00BF38BD"/>
    <w:rsid w:val="00BF4B01"/>
    <w:rsid w:val="00BF5FE4"/>
    <w:rsid w:val="00BF79DF"/>
    <w:rsid w:val="00C005DB"/>
    <w:rsid w:val="00C07C7D"/>
    <w:rsid w:val="00C141E2"/>
    <w:rsid w:val="00C17691"/>
    <w:rsid w:val="00C216B7"/>
    <w:rsid w:val="00C25214"/>
    <w:rsid w:val="00C331B4"/>
    <w:rsid w:val="00C378AF"/>
    <w:rsid w:val="00C41E4E"/>
    <w:rsid w:val="00C43761"/>
    <w:rsid w:val="00C43C56"/>
    <w:rsid w:val="00C43E90"/>
    <w:rsid w:val="00C468CC"/>
    <w:rsid w:val="00C551FB"/>
    <w:rsid w:val="00C56169"/>
    <w:rsid w:val="00C56ED6"/>
    <w:rsid w:val="00C57FA7"/>
    <w:rsid w:val="00C61AFE"/>
    <w:rsid w:val="00C62EB2"/>
    <w:rsid w:val="00C63E84"/>
    <w:rsid w:val="00C662EB"/>
    <w:rsid w:val="00C66E7D"/>
    <w:rsid w:val="00C7039A"/>
    <w:rsid w:val="00C710B8"/>
    <w:rsid w:val="00C71E24"/>
    <w:rsid w:val="00C71F35"/>
    <w:rsid w:val="00C72BAA"/>
    <w:rsid w:val="00C81EA9"/>
    <w:rsid w:val="00C843DE"/>
    <w:rsid w:val="00C85431"/>
    <w:rsid w:val="00C86078"/>
    <w:rsid w:val="00C90767"/>
    <w:rsid w:val="00C93F1B"/>
    <w:rsid w:val="00C95FD7"/>
    <w:rsid w:val="00CA0111"/>
    <w:rsid w:val="00CA04EA"/>
    <w:rsid w:val="00CA0E58"/>
    <w:rsid w:val="00CA1279"/>
    <w:rsid w:val="00CA1891"/>
    <w:rsid w:val="00CA1999"/>
    <w:rsid w:val="00CA4BDB"/>
    <w:rsid w:val="00CA737E"/>
    <w:rsid w:val="00CB030B"/>
    <w:rsid w:val="00CB31F0"/>
    <w:rsid w:val="00CC1872"/>
    <w:rsid w:val="00CC2F43"/>
    <w:rsid w:val="00CC3489"/>
    <w:rsid w:val="00CC721E"/>
    <w:rsid w:val="00CC79E8"/>
    <w:rsid w:val="00CE3176"/>
    <w:rsid w:val="00CE584E"/>
    <w:rsid w:val="00CF16C4"/>
    <w:rsid w:val="00D01F63"/>
    <w:rsid w:val="00D03E5B"/>
    <w:rsid w:val="00D05F2E"/>
    <w:rsid w:val="00D062D1"/>
    <w:rsid w:val="00D06988"/>
    <w:rsid w:val="00D07293"/>
    <w:rsid w:val="00D100BC"/>
    <w:rsid w:val="00D11FB9"/>
    <w:rsid w:val="00D120AD"/>
    <w:rsid w:val="00D124A0"/>
    <w:rsid w:val="00D15480"/>
    <w:rsid w:val="00D159DF"/>
    <w:rsid w:val="00D1719F"/>
    <w:rsid w:val="00D20564"/>
    <w:rsid w:val="00D21559"/>
    <w:rsid w:val="00D223AA"/>
    <w:rsid w:val="00D23763"/>
    <w:rsid w:val="00D262D9"/>
    <w:rsid w:val="00D331B1"/>
    <w:rsid w:val="00D40906"/>
    <w:rsid w:val="00D409B5"/>
    <w:rsid w:val="00D4112E"/>
    <w:rsid w:val="00D423D6"/>
    <w:rsid w:val="00D506A6"/>
    <w:rsid w:val="00D5355A"/>
    <w:rsid w:val="00D5380F"/>
    <w:rsid w:val="00D53E71"/>
    <w:rsid w:val="00D60059"/>
    <w:rsid w:val="00D601B7"/>
    <w:rsid w:val="00D63549"/>
    <w:rsid w:val="00D63E60"/>
    <w:rsid w:val="00D643BC"/>
    <w:rsid w:val="00D65189"/>
    <w:rsid w:val="00D657E8"/>
    <w:rsid w:val="00D65C20"/>
    <w:rsid w:val="00D67B36"/>
    <w:rsid w:val="00D7003F"/>
    <w:rsid w:val="00D702F2"/>
    <w:rsid w:val="00D71ADE"/>
    <w:rsid w:val="00D72ABA"/>
    <w:rsid w:val="00D73CD0"/>
    <w:rsid w:val="00D75DCD"/>
    <w:rsid w:val="00D75DCE"/>
    <w:rsid w:val="00D76D99"/>
    <w:rsid w:val="00D77429"/>
    <w:rsid w:val="00D804AE"/>
    <w:rsid w:val="00D824BF"/>
    <w:rsid w:val="00D84373"/>
    <w:rsid w:val="00D90008"/>
    <w:rsid w:val="00D915FD"/>
    <w:rsid w:val="00D93886"/>
    <w:rsid w:val="00D93D8B"/>
    <w:rsid w:val="00D94420"/>
    <w:rsid w:val="00D94500"/>
    <w:rsid w:val="00D94ECE"/>
    <w:rsid w:val="00D95700"/>
    <w:rsid w:val="00DA004F"/>
    <w:rsid w:val="00DA1E2F"/>
    <w:rsid w:val="00DA4C71"/>
    <w:rsid w:val="00DB04EC"/>
    <w:rsid w:val="00DB159A"/>
    <w:rsid w:val="00DB6953"/>
    <w:rsid w:val="00DB6D69"/>
    <w:rsid w:val="00DC1037"/>
    <w:rsid w:val="00DC14FD"/>
    <w:rsid w:val="00DC18CF"/>
    <w:rsid w:val="00DC18E4"/>
    <w:rsid w:val="00DC19C1"/>
    <w:rsid w:val="00DC584C"/>
    <w:rsid w:val="00DD41C6"/>
    <w:rsid w:val="00DD619E"/>
    <w:rsid w:val="00DD7E12"/>
    <w:rsid w:val="00DE0386"/>
    <w:rsid w:val="00DE1BB4"/>
    <w:rsid w:val="00DE4BA8"/>
    <w:rsid w:val="00DE5311"/>
    <w:rsid w:val="00DE5FF5"/>
    <w:rsid w:val="00DF0BA7"/>
    <w:rsid w:val="00DF2CDC"/>
    <w:rsid w:val="00DF4C56"/>
    <w:rsid w:val="00DF5747"/>
    <w:rsid w:val="00DF647C"/>
    <w:rsid w:val="00E02CC5"/>
    <w:rsid w:val="00E03EBD"/>
    <w:rsid w:val="00E04103"/>
    <w:rsid w:val="00E04354"/>
    <w:rsid w:val="00E04F45"/>
    <w:rsid w:val="00E05D9A"/>
    <w:rsid w:val="00E0690F"/>
    <w:rsid w:val="00E06E3B"/>
    <w:rsid w:val="00E14A4C"/>
    <w:rsid w:val="00E15B52"/>
    <w:rsid w:val="00E21448"/>
    <w:rsid w:val="00E24E56"/>
    <w:rsid w:val="00E25A66"/>
    <w:rsid w:val="00E25A6A"/>
    <w:rsid w:val="00E26C1A"/>
    <w:rsid w:val="00E27A8B"/>
    <w:rsid w:val="00E27D99"/>
    <w:rsid w:val="00E27F26"/>
    <w:rsid w:val="00E3025E"/>
    <w:rsid w:val="00E3280E"/>
    <w:rsid w:val="00E334A0"/>
    <w:rsid w:val="00E34BEE"/>
    <w:rsid w:val="00E37C99"/>
    <w:rsid w:val="00E4021D"/>
    <w:rsid w:val="00E41ACE"/>
    <w:rsid w:val="00E42359"/>
    <w:rsid w:val="00E42946"/>
    <w:rsid w:val="00E45857"/>
    <w:rsid w:val="00E45966"/>
    <w:rsid w:val="00E503F8"/>
    <w:rsid w:val="00E50860"/>
    <w:rsid w:val="00E514BC"/>
    <w:rsid w:val="00E5384F"/>
    <w:rsid w:val="00E550DC"/>
    <w:rsid w:val="00E56BAF"/>
    <w:rsid w:val="00E56CD4"/>
    <w:rsid w:val="00E61BEC"/>
    <w:rsid w:val="00E641C2"/>
    <w:rsid w:val="00E674A9"/>
    <w:rsid w:val="00E70BBC"/>
    <w:rsid w:val="00E7187F"/>
    <w:rsid w:val="00E73405"/>
    <w:rsid w:val="00E73F10"/>
    <w:rsid w:val="00E74123"/>
    <w:rsid w:val="00E76E0E"/>
    <w:rsid w:val="00E76E62"/>
    <w:rsid w:val="00E80851"/>
    <w:rsid w:val="00E85B96"/>
    <w:rsid w:val="00E863B7"/>
    <w:rsid w:val="00E867E5"/>
    <w:rsid w:val="00E87D15"/>
    <w:rsid w:val="00E9272E"/>
    <w:rsid w:val="00E93B8A"/>
    <w:rsid w:val="00E947A8"/>
    <w:rsid w:val="00EA092E"/>
    <w:rsid w:val="00EA34A4"/>
    <w:rsid w:val="00EA539F"/>
    <w:rsid w:val="00EA7427"/>
    <w:rsid w:val="00EB0EF2"/>
    <w:rsid w:val="00EB3101"/>
    <w:rsid w:val="00EB6B06"/>
    <w:rsid w:val="00EB6C9C"/>
    <w:rsid w:val="00EB6D4D"/>
    <w:rsid w:val="00EC556E"/>
    <w:rsid w:val="00ED19DB"/>
    <w:rsid w:val="00ED1BF4"/>
    <w:rsid w:val="00ED350A"/>
    <w:rsid w:val="00EE0669"/>
    <w:rsid w:val="00EE07B9"/>
    <w:rsid w:val="00EE1A92"/>
    <w:rsid w:val="00EE1DC0"/>
    <w:rsid w:val="00EE2236"/>
    <w:rsid w:val="00EE49D5"/>
    <w:rsid w:val="00EE5605"/>
    <w:rsid w:val="00EE686F"/>
    <w:rsid w:val="00EE7C38"/>
    <w:rsid w:val="00EF3030"/>
    <w:rsid w:val="00EF3324"/>
    <w:rsid w:val="00EF3B2A"/>
    <w:rsid w:val="00EF43CB"/>
    <w:rsid w:val="00EF4B47"/>
    <w:rsid w:val="00EF7288"/>
    <w:rsid w:val="00F0075B"/>
    <w:rsid w:val="00F0083C"/>
    <w:rsid w:val="00F00C50"/>
    <w:rsid w:val="00F00CB5"/>
    <w:rsid w:val="00F03397"/>
    <w:rsid w:val="00F03573"/>
    <w:rsid w:val="00F042F5"/>
    <w:rsid w:val="00F05B4F"/>
    <w:rsid w:val="00F13D75"/>
    <w:rsid w:val="00F14B09"/>
    <w:rsid w:val="00F15F8F"/>
    <w:rsid w:val="00F208B0"/>
    <w:rsid w:val="00F217E5"/>
    <w:rsid w:val="00F226AB"/>
    <w:rsid w:val="00F23235"/>
    <w:rsid w:val="00F23501"/>
    <w:rsid w:val="00F247F3"/>
    <w:rsid w:val="00F24B98"/>
    <w:rsid w:val="00F25500"/>
    <w:rsid w:val="00F25E3F"/>
    <w:rsid w:val="00F26839"/>
    <w:rsid w:val="00F27767"/>
    <w:rsid w:val="00F3165D"/>
    <w:rsid w:val="00F33242"/>
    <w:rsid w:val="00F3337C"/>
    <w:rsid w:val="00F352A0"/>
    <w:rsid w:val="00F359FA"/>
    <w:rsid w:val="00F372AE"/>
    <w:rsid w:val="00F37E3F"/>
    <w:rsid w:val="00F42C7F"/>
    <w:rsid w:val="00F45CDC"/>
    <w:rsid w:val="00F51043"/>
    <w:rsid w:val="00F5223D"/>
    <w:rsid w:val="00F54834"/>
    <w:rsid w:val="00F54B46"/>
    <w:rsid w:val="00F55866"/>
    <w:rsid w:val="00F61FA3"/>
    <w:rsid w:val="00F6275B"/>
    <w:rsid w:val="00F6282A"/>
    <w:rsid w:val="00F659E9"/>
    <w:rsid w:val="00F74837"/>
    <w:rsid w:val="00F75D1E"/>
    <w:rsid w:val="00F7735F"/>
    <w:rsid w:val="00F77A4D"/>
    <w:rsid w:val="00F804C1"/>
    <w:rsid w:val="00F815F8"/>
    <w:rsid w:val="00F82BC5"/>
    <w:rsid w:val="00F831CB"/>
    <w:rsid w:val="00F90AAF"/>
    <w:rsid w:val="00F90B48"/>
    <w:rsid w:val="00F922ED"/>
    <w:rsid w:val="00F92F5C"/>
    <w:rsid w:val="00F969AB"/>
    <w:rsid w:val="00F9729B"/>
    <w:rsid w:val="00F97407"/>
    <w:rsid w:val="00FA0038"/>
    <w:rsid w:val="00FA08F1"/>
    <w:rsid w:val="00FA11ED"/>
    <w:rsid w:val="00FA42AA"/>
    <w:rsid w:val="00FA4E96"/>
    <w:rsid w:val="00FA6942"/>
    <w:rsid w:val="00FA6A15"/>
    <w:rsid w:val="00FA7688"/>
    <w:rsid w:val="00FA78F9"/>
    <w:rsid w:val="00FB3F85"/>
    <w:rsid w:val="00FB439C"/>
    <w:rsid w:val="00FB4844"/>
    <w:rsid w:val="00FB51C7"/>
    <w:rsid w:val="00FB6893"/>
    <w:rsid w:val="00FC39BF"/>
    <w:rsid w:val="00FC5010"/>
    <w:rsid w:val="00FC6FD2"/>
    <w:rsid w:val="00FD190D"/>
    <w:rsid w:val="00FE15E5"/>
    <w:rsid w:val="00FE1731"/>
    <w:rsid w:val="00FE27CA"/>
    <w:rsid w:val="00FE3148"/>
    <w:rsid w:val="00FE3399"/>
    <w:rsid w:val="00FE36D1"/>
    <w:rsid w:val="00FE4632"/>
    <w:rsid w:val="00FE5C2E"/>
    <w:rsid w:val="00FF24DB"/>
    <w:rsid w:val="00FF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D8967"/>
  <w15:docId w15:val="{7759A8B6-8E46-4E82-9810-F670CE4D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D1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15B29"/>
    <w:pPr>
      <w:spacing w:line="240" w:lineRule="auto"/>
    </w:pPr>
    <w:rPr>
      <w:sz w:val="20"/>
      <w:szCs w:val="20"/>
    </w:rPr>
  </w:style>
  <w:style w:type="character" w:customStyle="1" w:styleId="CommentTextChar">
    <w:name w:val="Comment Text Char"/>
    <w:basedOn w:val="DefaultParagraphFont"/>
    <w:link w:val="CommentText"/>
    <w:uiPriority w:val="99"/>
    <w:rsid w:val="00A15B29"/>
    <w:rPr>
      <w:sz w:val="20"/>
      <w:szCs w:val="20"/>
      <w:lang w:val="ru-RU"/>
    </w:rPr>
  </w:style>
  <w:style w:type="character" w:styleId="CommentReference">
    <w:name w:val="annotation reference"/>
    <w:basedOn w:val="DefaultParagraphFont"/>
    <w:uiPriority w:val="99"/>
    <w:semiHidden/>
    <w:unhideWhenUsed/>
    <w:rsid w:val="00A15B29"/>
    <w:rPr>
      <w:sz w:val="16"/>
      <w:szCs w:val="16"/>
    </w:rPr>
  </w:style>
  <w:style w:type="paragraph" w:styleId="BalloonText">
    <w:name w:val="Balloon Text"/>
    <w:basedOn w:val="Normal"/>
    <w:link w:val="BalloonTextChar"/>
    <w:uiPriority w:val="99"/>
    <w:semiHidden/>
    <w:unhideWhenUsed/>
    <w:rsid w:val="00A15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B29"/>
    <w:rPr>
      <w:rFonts w:ascii="Tahoma" w:hAnsi="Tahoma" w:cs="Tahoma"/>
      <w:sz w:val="16"/>
      <w:szCs w:val="16"/>
      <w:lang w:val="ru-RU"/>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lp1"/>
    <w:basedOn w:val="Normal"/>
    <w:link w:val="ListParagraphChar"/>
    <w:uiPriority w:val="34"/>
    <w:qFormat/>
    <w:rsid w:val="0014736A"/>
    <w:pPr>
      <w:ind w:left="720"/>
      <w:contextualSpacing/>
    </w:pPr>
  </w:style>
  <w:style w:type="character" w:styleId="PlaceholderText">
    <w:name w:val="Placeholder Text"/>
    <w:basedOn w:val="DefaultParagraphFont"/>
    <w:uiPriority w:val="99"/>
    <w:semiHidden/>
    <w:rsid w:val="00180111"/>
    <w:rPr>
      <w:color w:val="808080"/>
    </w:rPr>
  </w:style>
  <w:style w:type="paragraph" w:styleId="FootnoteText">
    <w:name w:val="footnote text"/>
    <w:basedOn w:val="Normal"/>
    <w:link w:val="FootnoteTextChar"/>
    <w:uiPriority w:val="99"/>
    <w:semiHidden/>
    <w:unhideWhenUsed/>
    <w:rsid w:val="00BF2059"/>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BF2059"/>
    <w:rPr>
      <w:sz w:val="20"/>
      <w:szCs w:val="20"/>
    </w:rPr>
  </w:style>
  <w:style w:type="character" w:styleId="FootnoteReference">
    <w:name w:val="footnote reference"/>
    <w:basedOn w:val="DefaultParagraphFont"/>
    <w:uiPriority w:val="99"/>
    <w:semiHidden/>
    <w:unhideWhenUsed/>
    <w:rsid w:val="00BF2059"/>
    <w:rPr>
      <w:vertAlign w:val="superscript"/>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
    <w:basedOn w:val="Normal"/>
    <w:link w:val="NormalWebChar"/>
    <w:uiPriority w:val="99"/>
    <w:unhideWhenUsed/>
    <w:qFormat/>
    <w:rsid w:val="005F6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5F6056"/>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587D9B"/>
    <w:rPr>
      <w:b/>
      <w:bCs/>
    </w:rPr>
  </w:style>
  <w:style w:type="table" w:customStyle="1" w:styleId="TableGrid1">
    <w:name w:val="Table Grid1"/>
    <w:basedOn w:val="TableNormal"/>
    <w:next w:val="TableGrid"/>
    <w:uiPriority w:val="39"/>
    <w:rsid w:val="00D42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2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D5"/>
    <w:rPr>
      <w:lang w:val="ru-RU"/>
    </w:rPr>
  </w:style>
  <w:style w:type="paragraph" w:styleId="Footer">
    <w:name w:val="footer"/>
    <w:basedOn w:val="Normal"/>
    <w:link w:val="FooterChar"/>
    <w:uiPriority w:val="99"/>
    <w:unhideWhenUsed/>
    <w:rsid w:val="00EE4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D5"/>
    <w:rPr>
      <w:lang w:val="ru-RU"/>
    </w:rPr>
  </w:style>
  <w:style w:type="table" w:customStyle="1" w:styleId="TableGrid11">
    <w:name w:val="Table Grid11"/>
    <w:basedOn w:val="TableNormal"/>
    <w:next w:val="TableGrid"/>
    <w:uiPriority w:val="39"/>
    <w:rsid w:val="007F4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42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E6816"/>
    <w:rPr>
      <w:b/>
      <w:bCs/>
    </w:rPr>
  </w:style>
  <w:style w:type="character" w:customStyle="1" w:styleId="CommentSubjectChar">
    <w:name w:val="Comment Subject Char"/>
    <w:basedOn w:val="CommentTextChar"/>
    <w:link w:val="CommentSubject"/>
    <w:uiPriority w:val="99"/>
    <w:semiHidden/>
    <w:rsid w:val="009E6816"/>
    <w:rPr>
      <w:b/>
      <w:bCs/>
      <w:sz w:val="20"/>
      <w:szCs w:val="20"/>
      <w:lang w:val="ru-RU"/>
    </w:rPr>
  </w:style>
  <w:style w:type="paragraph" w:styleId="Revision">
    <w:name w:val="Revision"/>
    <w:hidden/>
    <w:uiPriority w:val="99"/>
    <w:semiHidden/>
    <w:rsid w:val="00BD3788"/>
    <w:pPr>
      <w:spacing w:after="0" w:line="240" w:lineRule="auto"/>
    </w:pPr>
    <w:rPr>
      <w:lang w:val="ru-RU"/>
    </w:rPr>
  </w:style>
  <w:style w:type="character" w:styleId="Hyperlink">
    <w:name w:val="Hyperlink"/>
    <w:uiPriority w:val="99"/>
    <w:unhideWhenUsed/>
    <w:rsid w:val="004D50FE"/>
    <w:rPr>
      <w:color w:val="0000FF"/>
      <w:u w:val="single"/>
    </w:rPr>
  </w:style>
  <w:style w:type="paragraph" w:customStyle="1" w:styleId="yiv4944895991msonormal">
    <w:name w:val="yiv4944895991msonormal"/>
    <w:basedOn w:val="Normal"/>
    <w:rsid w:val="004D50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E6323"/>
    <w:pPr>
      <w:widowControl w:val="0"/>
      <w:autoSpaceDE w:val="0"/>
      <w:autoSpaceDN w:val="0"/>
      <w:spacing w:after="0" w:line="222" w:lineRule="exact"/>
      <w:ind w:left="-1"/>
    </w:pPr>
    <w:rPr>
      <w:rFonts w:ascii="Sylfaen" w:eastAsia="Sylfaen" w:hAnsi="Sylfaen" w:cs="Sylfaen"/>
      <w:lang w:val="pt-PT"/>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A265C1"/>
    <w:rPr>
      <w:lang w:val="ru-RU"/>
    </w:rPr>
  </w:style>
  <w:style w:type="character" w:customStyle="1" w:styleId="UnresolvedMention1">
    <w:name w:val="Unresolved Mention1"/>
    <w:basedOn w:val="DefaultParagraphFont"/>
    <w:uiPriority w:val="99"/>
    <w:semiHidden/>
    <w:unhideWhenUsed/>
    <w:rsid w:val="00A51D0E"/>
    <w:rPr>
      <w:color w:val="605E5C"/>
      <w:shd w:val="clear" w:color="auto" w:fill="E1DFDD"/>
    </w:rPr>
  </w:style>
  <w:style w:type="character" w:styleId="FollowedHyperlink">
    <w:name w:val="FollowedHyperlink"/>
    <w:basedOn w:val="DefaultParagraphFont"/>
    <w:uiPriority w:val="99"/>
    <w:semiHidden/>
    <w:unhideWhenUsed/>
    <w:rsid w:val="009E47B6"/>
    <w:rPr>
      <w:color w:val="800080" w:themeColor="followedHyperlink"/>
      <w:u w:val="single"/>
    </w:rPr>
  </w:style>
  <w:style w:type="paragraph" w:styleId="BodyText">
    <w:name w:val="Body Text"/>
    <w:basedOn w:val="Normal"/>
    <w:link w:val="BodyTextChar"/>
    <w:rsid w:val="00910D68"/>
    <w:pPr>
      <w:spacing w:after="140"/>
    </w:pPr>
    <w:rPr>
      <w:rFonts w:ascii="Calibri" w:eastAsia="Calibri" w:hAnsi="Calibri" w:cs="Times New Roman"/>
    </w:rPr>
  </w:style>
  <w:style w:type="character" w:customStyle="1" w:styleId="BodyTextChar">
    <w:name w:val="Body Text Char"/>
    <w:basedOn w:val="DefaultParagraphFont"/>
    <w:link w:val="BodyText"/>
    <w:rsid w:val="00910D68"/>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5690">
      <w:bodyDiv w:val="1"/>
      <w:marLeft w:val="0"/>
      <w:marRight w:val="0"/>
      <w:marTop w:val="0"/>
      <w:marBottom w:val="0"/>
      <w:divBdr>
        <w:top w:val="none" w:sz="0" w:space="0" w:color="auto"/>
        <w:left w:val="none" w:sz="0" w:space="0" w:color="auto"/>
        <w:bottom w:val="none" w:sz="0" w:space="0" w:color="auto"/>
        <w:right w:val="none" w:sz="0" w:space="0" w:color="auto"/>
      </w:divBdr>
    </w:div>
    <w:div w:id="299919510">
      <w:bodyDiv w:val="1"/>
      <w:marLeft w:val="0"/>
      <w:marRight w:val="0"/>
      <w:marTop w:val="0"/>
      <w:marBottom w:val="0"/>
      <w:divBdr>
        <w:top w:val="none" w:sz="0" w:space="0" w:color="auto"/>
        <w:left w:val="none" w:sz="0" w:space="0" w:color="auto"/>
        <w:bottom w:val="none" w:sz="0" w:space="0" w:color="auto"/>
        <w:right w:val="none" w:sz="0" w:space="0" w:color="auto"/>
      </w:divBdr>
    </w:div>
    <w:div w:id="317540067">
      <w:bodyDiv w:val="1"/>
      <w:marLeft w:val="0"/>
      <w:marRight w:val="0"/>
      <w:marTop w:val="0"/>
      <w:marBottom w:val="0"/>
      <w:divBdr>
        <w:top w:val="none" w:sz="0" w:space="0" w:color="auto"/>
        <w:left w:val="none" w:sz="0" w:space="0" w:color="auto"/>
        <w:bottom w:val="none" w:sz="0" w:space="0" w:color="auto"/>
        <w:right w:val="none" w:sz="0" w:space="0" w:color="auto"/>
      </w:divBdr>
    </w:div>
    <w:div w:id="651718442">
      <w:bodyDiv w:val="1"/>
      <w:marLeft w:val="0"/>
      <w:marRight w:val="0"/>
      <w:marTop w:val="0"/>
      <w:marBottom w:val="0"/>
      <w:divBdr>
        <w:top w:val="none" w:sz="0" w:space="0" w:color="auto"/>
        <w:left w:val="none" w:sz="0" w:space="0" w:color="auto"/>
        <w:bottom w:val="none" w:sz="0" w:space="0" w:color="auto"/>
        <w:right w:val="none" w:sz="0" w:space="0" w:color="auto"/>
      </w:divBdr>
    </w:div>
    <w:div w:id="681976863">
      <w:bodyDiv w:val="1"/>
      <w:marLeft w:val="0"/>
      <w:marRight w:val="0"/>
      <w:marTop w:val="0"/>
      <w:marBottom w:val="0"/>
      <w:divBdr>
        <w:top w:val="none" w:sz="0" w:space="0" w:color="auto"/>
        <w:left w:val="none" w:sz="0" w:space="0" w:color="auto"/>
        <w:bottom w:val="none" w:sz="0" w:space="0" w:color="auto"/>
        <w:right w:val="none" w:sz="0" w:space="0" w:color="auto"/>
      </w:divBdr>
    </w:div>
    <w:div w:id="708451967">
      <w:bodyDiv w:val="1"/>
      <w:marLeft w:val="0"/>
      <w:marRight w:val="0"/>
      <w:marTop w:val="0"/>
      <w:marBottom w:val="0"/>
      <w:divBdr>
        <w:top w:val="none" w:sz="0" w:space="0" w:color="auto"/>
        <w:left w:val="none" w:sz="0" w:space="0" w:color="auto"/>
        <w:bottom w:val="none" w:sz="0" w:space="0" w:color="auto"/>
        <w:right w:val="none" w:sz="0" w:space="0" w:color="auto"/>
      </w:divBdr>
    </w:div>
    <w:div w:id="1025524018">
      <w:bodyDiv w:val="1"/>
      <w:marLeft w:val="0"/>
      <w:marRight w:val="0"/>
      <w:marTop w:val="0"/>
      <w:marBottom w:val="0"/>
      <w:divBdr>
        <w:top w:val="none" w:sz="0" w:space="0" w:color="auto"/>
        <w:left w:val="none" w:sz="0" w:space="0" w:color="auto"/>
        <w:bottom w:val="none" w:sz="0" w:space="0" w:color="auto"/>
        <w:right w:val="none" w:sz="0" w:space="0" w:color="auto"/>
      </w:divBdr>
    </w:div>
    <w:div w:id="1182620260">
      <w:bodyDiv w:val="1"/>
      <w:marLeft w:val="0"/>
      <w:marRight w:val="0"/>
      <w:marTop w:val="0"/>
      <w:marBottom w:val="0"/>
      <w:divBdr>
        <w:top w:val="none" w:sz="0" w:space="0" w:color="auto"/>
        <w:left w:val="none" w:sz="0" w:space="0" w:color="auto"/>
        <w:bottom w:val="none" w:sz="0" w:space="0" w:color="auto"/>
        <w:right w:val="none" w:sz="0" w:space="0" w:color="auto"/>
      </w:divBdr>
    </w:div>
    <w:div w:id="1469934188">
      <w:bodyDiv w:val="1"/>
      <w:marLeft w:val="0"/>
      <w:marRight w:val="0"/>
      <w:marTop w:val="0"/>
      <w:marBottom w:val="0"/>
      <w:divBdr>
        <w:top w:val="none" w:sz="0" w:space="0" w:color="auto"/>
        <w:left w:val="none" w:sz="0" w:space="0" w:color="auto"/>
        <w:bottom w:val="none" w:sz="0" w:space="0" w:color="auto"/>
        <w:right w:val="none" w:sz="0" w:space="0" w:color="auto"/>
      </w:divBdr>
    </w:div>
    <w:div w:id="1748960801">
      <w:bodyDiv w:val="1"/>
      <w:marLeft w:val="0"/>
      <w:marRight w:val="0"/>
      <w:marTop w:val="0"/>
      <w:marBottom w:val="0"/>
      <w:divBdr>
        <w:top w:val="none" w:sz="0" w:space="0" w:color="auto"/>
        <w:left w:val="none" w:sz="0" w:space="0" w:color="auto"/>
        <w:bottom w:val="none" w:sz="0" w:space="0" w:color="auto"/>
        <w:right w:val="none" w:sz="0" w:space="0" w:color="auto"/>
      </w:divBdr>
      <w:divsChild>
        <w:div w:id="1319071925">
          <w:marLeft w:val="0"/>
          <w:marRight w:val="0"/>
          <w:marTop w:val="0"/>
          <w:marBottom w:val="0"/>
          <w:divBdr>
            <w:top w:val="none" w:sz="0" w:space="0" w:color="auto"/>
            <w:left w:val="none" w:sz="0" w:space="0" w:color="auto"/>
            <w:bottom w:val="none" w:sz="0" w:space="0" w:color="auto"/>
            <w:right w:val="none" w:sz="0" w:space="0" w:color="auto"/>
          </w:divBdr>
          <w:divsChild>
            <w:div w:id="289211034">
              <w:marLeft w:val="0"/>
              <w:marRight w:val="0"/>
              <w:marTop w:val="0"/>
              <w:marBottom w:val="0"/>
              <w:divBdr>
                <w:top w:val="none" w:sz="0" w:space="0" w:color="auto"/>
                <w:left w:val="none" w:sz="0" w:space="0" w:color="auto"/>
                <w:bottom w:val="none" w:sz="0" w:space="0" w:color="auto"/>
                <w:right w:val="none" w:sz="0" w:space="0" w:color="auto"/>
              </w:divBdr>
              <w:divsChild>
                <w:div w:id="184515193">
                  <w:marLeft w:val="0"/>
                  <w:marRight w:val="0"/>
                  <w:marTop w:val="0"/>
                  <w:marBottom w:val="0"/>
                  <w:divBdr>
                    <w:top w:val="none" w:sz="0" w:space="0" w:color="auto"/>
                    <w:left w:val="none" w:sz="0" w:space="0" w:color="auto"/>
                    <w:bottom w:val="none" w:sz="0" w:space="0" w:color="auto"/>
                    <w:right w:val="none" w:sz="0" w:space="0" w:color="auto"/>
                  </w:divBdr>
                  <w:divsChild>
                    <w:div w:id="19735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9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raft.am/projects/7838"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raft.am/projects/7859"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raft.am/projects/89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draft.am/projects/7838" TargetMode="External"/><Relationship Id="rId4" Type="http://schemas.openxmlformats.org/officeDocument/2006/relationships/settings" Target="settings.xml"/><Relationship Id="rId9" Type="http://schemas.openxmlformats.org/officeDocument/2006/relationships/hyperlink" Target="http://www.court.am/" TargetMode="Externa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s://mia.gov.am/2025/06/11/mqc-40/" TargetMode="External"/><Relationship Id="rId13" Type="http://schemas.openxmlformats.org/officeDocument/2006/relationships/hyperlink" Target="https://mlsa.am/news/943" TargetMode="External"/><Relationship Id="rId18" Type="http://schemas.openxmlformats.org/officeDocument/2006/relationships/hyperlink" Target="https://mlsa.am/news/852" TargetMode="External"/><Relationship Id="rId26" Type="http://schemas.openxmlformats.org/officeDocument/2006/relationships/hyperlink" Target="https://ombuds.am/am/site/ViewNews/3267" TargetMode="External"/><Relationship Id="rId3" Type="http://schemas.openxmlformats.org/officeDocument/2006/relationships/hyperlink" Target="https://mia.gov.am/2025/03/12/mqc-24/" TargetMode="External"/><Relationship Id="rId21" Type="http://schemas.openxmlformats.org/officeDocument/2006/relationships/hyperlink" Target="https://www.police.am/news/view/aytc140525.html" TargetMode="External"/><Relationship Id="rId7" Type="http://schemas.openxmlformats.org/officeDocument/2006/relationships/hyperlink" Target="https://mia.gov.am/2025/06/04/mqc-39/" TargetMode="External"/><Relationship Id="rId12" Type="http://schemas.openxmlformats.org/officeDocument/2006/relationships/hyperlink" Target="https://mlsa.am/news/948" TargetMode="External"/><Relationship Id="rId17" Type="http://schemas.openxmlformats.org/officeDocument/2006/relationships/hyperlink" Target="https://mlsa.am/news/896" TargetMode="External"/><Relationship Id="rId25" Type="http://schemas.openxmlformats.org/officeDocument/2006/relationships/hyperlink" Target="https://mia.gov.am/2025/06/01/erjanikmankutyun-4/" TargetMode="External"/><Relationship Id="rId2" Type="http://schemas.openxmlformats.org/officeDocument/2006/relationships/hyperlink" Target="https://www.facebook.com/share/r/1F3WGtdGPA/" TargetMode="External"/><Relationship Id="rId16" Type="http://schemas.openxmlformats.org/officeDocument/2006/relationships/hyperlink" Target="https://mlsa.am/news/911" TargetMode="External"/><Relationship Id="rId20" Type="http://schemas.openxmlformats.org/officeDocument/2006/relationships/hyperlink" Target="https://mia.gov.am/2025/05/15/topic/" TargetMode="External"/><Relationship Id="rId1" Type="http://schemas.openxmlformats.org/officeDocument/2006/relationships/hyperlink" Target="https://www.facebook.com/share/p/16dA8b84eN/" TargetMode="External"/><Relationship Id="rId6" Type="http://schemas.openxmlformats.org/officeDocument/2006/relationships/hyperlink" Target="https://mia.gov.am/2025/06/02/mqc-38/" TargetMode="External"/><Relationship Id="rId11" Type="http://schemas.openxmlformats.org/officeDocument/2006/relationships/hyperlink" Target="https://mlsa.am/news/947" TargetMode="External"/><Relationship Id="rId24" Type="http://schemas.openxmlformats.org/officeDocument/2006/relationships/hyperlink" Target="https://mia.gov.am/2025/05/16/mak-12/" TargetMode="External"/><Relationship Id="rId5" Type="http://schemas.openxmlformats.org/officeDocument/2006/relationships/hyperlink" Target="https://mia.gov.am/2025/05/20/mqc-36/" TargetMode="External"/><Relationship Id="rId15" Type="http://schemas.openxmlformats.org/officeDocument/2006/relationships/hyperlink" Target="https://mlsa.am/news/923" TargetMode="External"/><Relationship Id="rId23" Type="http://schemas.openxmlformats.org/officeDocument/2006/relationships/hyperlink" Target="https://www.police.am/news/view/parek190525.html" TargetMode="External"/><Relationship Id="rId28" Type="http://schemas.openxmlformats.org/officeDocument/2006/relationships/hyperlink" Target="https://ombuds.am/am/site/ViewNews/3342" TargetMode="External"/><Relationship Id="rId10" Type="http://schemas.openxmlformats.org/officeDocument/2006/relationships/hyperlink" Target="https://www.facebook.com/reel/1815996112307920" TargetMode="External"/><Relationship Id="rId19" Type="http://schemas.openxmlformats.org/officeDocument/2006/relationships/hyperlink" Target="https://www.police.am/news/view/ashakertner160525.html" TargetMode="External"/><Relationship Id="rId4" Type="http://schemas.openxmlformats.org/officeDocument/2006/relationships/hyperlink" Target="https://mia.gov.am/2025/03/18/mqc-26/" TargetMode="External"/><Relationship Id="rId9" Type="http://schemas.openxmlformats.org/officeDocument/2006/relationships/hyperlink" Target="https://www.facebook.com/100069411450602/" TargetMode="External"/><Relationship Id="rId14" Type="http://schemas.openxmlformats.org/officeDocument/2006/relationships/hyperlink" Target="https://mlsa.am/news/934" TargetMode="External"/><Relationship Id="rId22" Type="http://schemas.openxmlformats.org/officeDocument/2006/relationships/hyperlink" Target="https://www.police.am/news/view/dproc200525.html" TargetMode="External"/><Relationship Id="rId27" Type="http://schemas.openxmlformats.org/officeDocument/2006/relationships/hyperlink" Target="https://ombuds.am/am/site/ViewNews/33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CA170-F6B4-4110-82D4-AFC153C9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6438</TotalTime>
  <Pages>36</Pages>
  <Words>8294</Words>
  <Characters>47276</Characters>
  <Application>Microsoft Office Word</Application>
  <DocSecurity>0</DocSecurity>
  <Lines>393</Lines>
  <Paragraphs>110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La-Petrosyan</dc:creator>
  <cp:keywords>https:/mul2-moj.gov.am/tasks/705618/oneclick/voroshman naxagic (1).docx?token=c731ac8c456ce316ef39b9a56f1861f1</cp:keywords>
  <cp:lastModifiedBy>Mariam Chiflikyan</cp:lastModifiedBy>
  <cp:revision>1335</cp:revision>
  <dcterms:created xsi:type="dcterms:W3CDTF">2024-02-19T07:56:00Z</dcterms:created>
  <dcterms:modified xsi:type="dcterms:W3CDTF">2025-09-15T06:45:00Z</dcterms:modified>
</cp:coreProperties>
</file>