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DB" w:rsidRDefault="002A0FDB" w:rsidP="002A0FDB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</w:rPr>
      </w:pPr>
      <w:proofErr w:type="spellStart"/>
      <w:r>
        <w:rPr>
          <w:rFonts w:ascii="GHEA Grapalat" w:hAnsi="GHEA Grapalat"/>
          <w:sz w:val="16"/>
          <w:szCs w:val="16"/>
        </w:rPr>
        <w:t>Հավելված</w:t>
      </w:r>
      <w:proofErr w:type="spellEnd"/>
      <w:r>
        <w:rPr>
          <w:rFonts w:ascii="GHEA Grapalat" w:hAnsi="GHEA Grapalat"/>
          <w:sz w:val="16"/>
          <w:szCs w:val="16"/>
        </w:rPr>
        <w:t xml:space="preserve"> N 10</w:t>
      </w:r>
    </w:p>
    <w:p w:rsidR="002A0FDB" w:rsidRDefault="002A0FDB" w:rsidP="002A0FDB">
      <w:pPr>
        <w:spacing w:after="0"/>
        <w:jc w:val="right"/>
        <w:rPr>
          <w:rFonts w:ascii="GHEA Grapalat" w:hAnsi="GHEA Grapalat"/>
          <w:sz w:val="16"/>
          <w:szCs w:val="16"/>
        </w:rPr>
      </w:pPr>
      <w:proofErr w:type="spellStart"/>
      <w:proofErr w:type="gramStart"/>
      <w:r>
        <w:rPr>
          <w:rFonts w:ascii="GHEA Grapalat" w:hAnsi="GHEA Grapalat"/>
          <w:sz w:val="16"/>
          <w:szCs w:val="16"/>
        </w:rPr>
        <w:t>Արդարադատության</w:t>
      </w:r>
      <w:proofErr w:type="spellEnd"/>
      <w:r>
        <w:rPr>
          <w:rFonts w:ascii="GHEA Grapalat" w:hAnsi="GHEA Grapalat"/>
          <w:sz w:val="16"/>
          <w:szCs w:val="16"/>
        </w:rPr>
        <w:t xml:space="preserve">  </w:t>
      </w:r>
      <w:proofErr w:type="spellStart"/>
      <w:r>
        <w:rPr>
          <w:rFonts w:ascii="GHEA Grapalat" w:hAnsi="GHEA Grapalat"/>
          <w:sz w:val="16"/>
          <w:szCs w:val="16"/>
        </w:rPr>
        <w:t>նախարարության</w:t>
      </w:r>
      <w:proofErr w:type="spellEnd"/>
      <w:proofErr w:type="gramEnd"/>
      <w:r>
        <w:rPr>
          <w:rFonts w:ascii="GHEA Grapalat" w:hAnsi="GHEA Grapalat"/>
          <w:sz w:val="16"/>
          <w:szCs w:val="16"/>
        </w:rPr>
        <w:t xml:space="preserve"> </w:t>
      </w:r>
    </w:p>
    <w:p w:rsidR="002A0FDB" w:rsidRDefault="002A0FDB" w:rsidP="002A0FDB">
      <w:pPr>
        <w:spacing w:after="0"/>
        <w:jc w:val="right"/>
        <w:rPr>
          <w:rFonts w:ascii="GHEA Grapalat" w:hAnsi="GHEA Grapalat"/>
          <w:sz w:val="16"/>
          <w:szCs w:val="16"/>
        </w:rPr>
      </w:pPr>
      <w:proofErr w:type="spellStart"/>
      <w:proofErr w:type="gramStart"/>
      <w:r>
        <w:rPr>
          <w:rFonts w:ascii="GHEA Grapalat" w:hAnsi="GHEA Grapalat"/>
          <w:sz w:val="16"/>
          <w:szCs w:val="16"/>
        </w:rPr>
        <w:t>գլխավոր</w:t>
      </w:r>
      <w:proofErr w:type="spellEnd"/>
      <w:proofErr w:type="gramEnd"/>
      <w:r>
        <w:rPr>
          <w:rFonts w:ascii="GHEA Grapalat" w:hAnsi="GHEA Grapalat"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քարտուղարի</w:t>
      </w:r>
      <w:proofErr w:type="spellEnd"/>
    </w:p>
    <w:p w:rsidR="002A0FDB" w:rsidRDefault="002A0FDB" w:rsidP="002A0FDB">
      <w:pPr>
        <w:tabs>
          <w:tab w:val="left" w:pos="567"/>
        </w:tabs>
        <w:spacing w:after="0"/>
        <w:ind w:firstLine="284"/>
        <w:jc w:val="right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2019 </w:t>
      </w:r>
      <w:proofErr w:type="spellStart"/>
      <w:r>
        <w:rPr>
          <w:rFonts w:ascii="GHEA Grapalat" w:hAnsi="GHEA Grapalat"/>
          <w:sz w:val="16"/>
          <w:szCs w:val="16"/>
        </w:rPr>
        <w:t>թվականի</w:t>
      </w:r>
      <w:proofErr w:type="spellEnd"/>
      <w:r>
        <w:rPr>
          <w:rFonts w:ascii="GHEA Grapalat" w:hAnsi="GHEA Grapalat"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հոկտեմբերի</w:t>
      </w:r>
      <w:proofErr w:type="spellEnd"/>
      <w:r>
        <w:rPr>
          <w:rFonts w:ascii="GHEA Grapalat" w:hAnsi="GHEA Grapalat"/>
          <w:sz w:val="16"/>
          <w:szCs w:val="16"/>
        </w:rPr>
        <w:t xml:space="preserve"> 17-ի N 894-Ա </w:t>
      </w:r>
      <w:proofErr w:type="spellStart"/>
      <w:r>
        <w:rPr>
          <w:rFonts w:ascii="GHEA Grapalat" w:hAnsi="GHEA Grapalat"/>
          <w:sz w:val="16"/>
          <w:szCs w:val="16"/>
        </w:rPr>
        <w:t>հրամանի</w:t>
      </w:r>
      <w:proofErr w:type="spellEnd"/>
    </w:p>
    <w:p w:rsidR="00A95DB5" w:rsidRPr="003A6E27" w:rsidRDefault="00A95DB5" w:rsidP="00773340">
      <w:pPr>
        <w:tabs>
          <w:tab w:val="left" w:pos="567"/>
        </w:tabs>
        <w:spacing w:after="0"/>
        <w:ind w:firstLine="284"/>
        <w:rPr>
          <w:rFonts w:ascii="GHEA Grapalat" w:hAnsi="GHEA Grapalat"/>
          <w:sz w:val="24"/>
          <w:szCs w:val="24"/>
        </w:rPr>
      </w:pPr>
    </w:p>
    <w:p w:rsidR="00A95DB5" w:rsidRPr="003A6E27" w:rsidRDefault="00A95DB5" w:rsidP="00773340">
      <w:pPr>
        <w:tabs>
          <w:tab w:val="left" w:pos="567"/>
        </w:tabs>
        <w:spacing w:after="0"/>
        <w:ind w:firstLine="284"/>
        <w:jc w:val="center"/>
        <w:rPr>
          <w:rFonts w:ascii="GHEA Grapalat" w:hAnsi="GHEA Grapalat"/>
          <w:b/>
          <w:sz w:val="24"/>
          <w:szCs w:val="24"/>
        </w:rPr>
      </w:pPr>
      <w:r w:rsidRPr="003A6E27">
        <w:rPr>
          <w:rFonts w:ascii="GHEA Grapalat" w:hAnsi="GHEA Grapalat"/>
          <w:b/>
          <w:sz w:val="24"/>
          <w:szCs w:val="24"/>
        </w:rPr>
        <w:t>ՔԱՂԱՔԱՑԻԱԿԱՆ ԾԱՌԱՅՈՒԹՅԱՆ ՊԱՇՏՈՆԻ ԱՆՁՆԱԳԻՐ</w:t>
      </w:r>
    </w:p>
    <w:p w:rsidR="00A95DB5" w:rsidRPr="003A6E27" w:rsidRDefault="00A95DB5" w:rsidP="00773340">
      <w:pPr>
        <w:tabs>
          <w:tab w:val="left" w:pos="567"/>
        </w:tabs>
        <w:spacing w:after="0"/>
        <w:ind w:firstLine="284"/>
        <w:jc w:val="center"/>
        <w:rPr>
          <w:rFonts w:ascii="GHEA Grapalat" w:hAnsi="GHEA Grapalat"/>
          <w:b/>
          <w:sz w:val="24"/>
          <w:szCs w:val="24"/>
        </w:rPr>
      </w:pPr>
    </w:p>
    <w:p w:rsidR="001A336C" w:rsidRPr="003A6E27" w:rsidRDefault="00A95DB5" w:rsidP="00773340">
      <w:pPr>
        <w:tabs>
          <w:tab w:val="left" w:pos="567"/>
        </w:tabs>
        <w:spacing w:after="0"/>
        <w:ind w:firstLine="284"/>
        <w:jc w:val="center"/>
        <w:rPr>
          <w:rFonts w:ascii="GHEA Grapalat" w:hAnsi="GHEA Grapalat"/>
          <w:b/>
          <w:sz w:val="24"/>
          <w:szCs w:val="24"/>
        </w:rPr>
      </w:pPr>
      <w:r w:rsidRPr="003A6E27">
        <w:rPr>
          <w:rFonts w:ascii="GHEA Grapalat" w:hAnsi="GHEA Grapalat"/>
          <w:b/>
          <w:sz w:val="24"/>
          <w:szCs w:val="24"/>
        </w:rPr>
        <w:t xml:space="preserve">ԱՐԴԱՐԱԴԱՏՈՒԹՅԱՆ ՆԱԽԱՐԱՐՈՒԹՅԱՆ </w:t>
      </w:r>
      <w:r w:rsidR="003B176B" w:rsidRPr="0093617C">
        <w:rPr>
          <w:rFonts w:ascii="GHEA Grapalat" w:hAnsi="GHEA Grapalat"/>
          <w:b/>
          <w:sz w:val="24"/>
          <w:szCs w:val="24"/>
          <w:lang w:val="hy-AM"/>
        </w:rPr>
        <w:t>ԻՐԱՎԱԿԱՆ ՓՈԽՕԳՆՈՒԹՅԱՆ ՎԱՐՉՈՒԹՅԱՆ</w:t>
      </w:r>
      <w:r w:rsidR="003B176B" w:rsidRPr="006D0024">
        <w:rPr>
          <w:rFonts w:ascii="GHEA Grapalat" w:hAnsi="GHEA Grapalat"/>
          <w:sz w:val="24"/>
          <w:szCs w:val="24"/>
          <w:lang w:val="hy-AM"/>
        </w:rPr>
        <w:t xml:space="preserve"> </w:t>
      </w:r>
      <w:r w:rsidR="003B176B" w:rsidRPr="0093617C">
        <w:rPr>
          <w:rFonts w:ascii="GHEA Grapalat" w:hAnsi="GHEA Grapalat"/>
          <w:b/>
          <w:sz w:val="24"/>
          <w:szCs w:val="24"/>
          <w:lang w:val="hy-AM"/>
        </w:rPr>
        <w:t>ԴԱՏԱՊԱՐՏՅԱԼՆԵՐԻ ՓՈԽԱՆՑՄԱՆ ԲԱԺՆԻ</w:t>
      </w:r>
      <w:r w:rsidR="003B176B" w:rsidRPr="00F93622">
        <w:rPr>
          <w:rFonts w:ascii="GHEA Grapalat" w:hAnsi="GHEA Grapalat"/>
          <w:sz w:val="24"/>
          <w:szCs w:val="24"/>
          <w:lang w:val="hy-AM"/>
        </w:rPr>
        <w:t xml:space="preserve"> </w:t>
      </w:r>
      <w:r w:rsidR="00FE615D">
        <w:rPr>
          <w:rFonts w:ascii="GHEA Grapalat" w:hAnsi="GHEA Grapalat"/>
          <w:b/>
          <w:color w:val="000000" w:themeColor="text1"/>
          <w:sz w:val="24"/>
          <w:szCs w:val="24"/>
        </w:rPr>
        <w:t>ԻՐԱՎԱԲԱՆ</w:t>
      </w:r>
    </w:p>
    <w:tbl>
      <w:tblPr>
        <w:tblStyle w:val="TableGrid"/>
        <w:tblW w:w="0" w:type="auto"/>
        <w:tblInd w:w="108" w:type="dxa"/>
        <w:tblLook w:val="04A0"/>
      </w:tblPr>
      <w:tblGrid>
        <w:gridCol w:w="9468"/>
      </w:tblGrid>
      <w:tr w:rsidR="00A95DB5" w:rsidRPr="003A6E27" w:rsidTr="00883147">
        <w:tc>
          <w:tcPr>
            <w:tcW w:w="9468" w:type="dxa"/>
          </w:tcPr>
          <w:p w:rsidR="00883147" w:rsidRPr="003A6E27" w:rsidRDefault="00A95DB5" w:rsidP="00545803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276" w:lineRule="auto"/>
              <w:ind w:left="0" w:firstLine="284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Ընդհանուր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դրույթներ</w:t>
            </w:r>
            <w:proofErr w:type="spellEnd"/>
          </w:p>
        </w:tc>
      </w:tr>
      <w:tr w:rsidR="00A95DB5" w:rsidRPr="003A6E27" w:rsidTr="00883147">
        <w:tc>
          <w:tcPr>
            <w:tcW w:w="9468" w:type="dxa"/>
          </w:tcPr>
          <w:p w:rsidR="00A95DB5" w:rsidRPr="003A6E27" w:rsidRDefault="00A95DB5" w:rsidP="00773340">
            <w:pPr>
              <w:pStyle w:val="ListParagraph"/>
              <w:numPr>
                <w:ilvl w:val="1"/>
                <w:numId w:val="1"/>
              </w:numPr>
              <w:tabs>
                <w:tab w:val="left" w:pos="567"/>
              </w:tabs>
              <w:spacing w:line="276" w:lineRule="auto"/>
              <w:ind w:left="0" w:firstLine="284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Պաշտոնի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անվանումը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ծածկագիրը</w:t>
            </w:r>
            <w:proofErr w:type="spellEnd"/>
          </w:p>
          <w:p w:rsidR="00A95DB5" w:rsidRPr="0044723D" w:rsidRDefault="0045084E" w:rsidP="003B176B">
            <w:pPr>
              <w:pStyle w:val="ListParagraph"/>
              <w:spacing w:line="276" w:lineRule="auto"/>
              <w:ind w:left="0" w:right="9" w:firstLine="567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</w:t>
            </w:r>
            <w:r w:rsidR="00A95DB5" w:rsidRPr="003A6E27">
              <w:rPr>
                <w:rFonts w:ascii="GHEA Grapalat" w:hAnsi="GHEA Grapalat"/>
                <w:sz w:val="24"/>
                <w:szCs w:val="24"/>
              </w:rPr>
              <w:t>րդարադատության</w:t>
            </w:r>
            <w:proofErr w:type="spellEnd"/>
            <w:r w:rsidR="00A95DB5" w:rsidRPr="003A6E2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95DB5" w:rsidRPr="003A6E27">
              <w:rPr>
                <w:rFonts w:ascii="GHEA Grapalat" w:hAnsi="GHEA Grapalat"/>
                <w:sz w:val="24"/>
                <w:szCs w:val="24"/>
              </w:rPr>
              <w:t>նախարարության</w:t>
            </w:r>
            <w:proofErr w:type="spellEnd"/>
            <w:r w:rsidR="00EF4AE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="00EF4AE7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="00EF4AE7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="00EF4AE7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  <w:r w:rsidR="00EF4AE7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="00A95DB5" w:rsidRPr="003A6E2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3B176B" w:rsidRPr="00F93622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իրավական </w:t>
            </w:r>
            <w:r w:rsidR="003B176B" w:rsidRPr="0044723D">
              <w:rPr>
                <w:rFonts w:ascii="GHEA Grapalat" w:hAnsi="GHEA Grapalat"/>
                <w:sz w:val="24"/>
                <w:szCs w:val="24"/>
                <w:lang w:val="hy-AM"/>
              </w:rPr>
              <w:t>փոխօգնության վարչության (այսուհետ՝ Վարչություն) դատապարտյալների փոխանցման բաժնի (այսուհետ՝ Բաժին)</w:t>
            </w:r>
            <w:r w:rsidR="003B176B" w:rsidRPr="0044723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E615D" w:rsidRPr="0044723D">
              <w:rPr>
                <w:rFonts w:ascii="GHEA Grapalat" w:hAnsi="GHEA Grapalat"/>
                <w:color w:val="000000" w:themeColor="text1"/>
                <w:sz w:val="24"/>
                <w:szCs w:val="24"/>
              </w:rPr>
              <w:t>իրավաբան</w:t>
            </w:r>
            <w:proofErr w:type="spellEnd"/>
            <w:r w:rsidR="001A336C" w:rsidRPr="0044723D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1A336C" w:rsidRPr="0044723D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այսուհետ</w:t>
            </w:r>
            <w:proofErr w:type="spellEnd"/>
            <w:r w:rsidR="001A336C" w:rsidRPr="0044723D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՝ </w:t>
            </w:r>
            <w:proofErr w:type="spellStart"/>
            <w:r w:rsidR="009B608A" w:rsidRPr="0044723D">
              <w:rPr>
                <w:rFonts w:ascii="GHEA Grapalat" w:hAnsi="GHEA Grapalat"/>
                <w:color w:val="000000" w:themeColor="text1"/>
                <w:sz w:val="24"/>
                <w:szCs w:val="24"/>
              </w:rPr>
              <w:t>Իրավաբան</w:t>
            </w:r>
            <w:proofErr w:type="spellEnd"/>
            <w:r w:rsidR="001A336C" w:rsidRPr="0044723D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) </w:t>
            </w:r>
            <w:r w:rsidR="00A95DB5" w:rsidRPr="0044723D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="00A95DB5" w:rsidRPr="0044723D">
              <w:rPr>
                <w:rFonts w:ascii="GHEA Grapalat" w:hAnsi="GHEA Grapalat"/>
                <w:sz w:val="24"/>
                <w:szCs w:val="24"/>
              </w:rPr>
              <w:t>ծածկագիր</w:t>
            </w:r>
            <w:proofErr w:type="spellEnd"/>
            <w:r w:rsidR="00A95DB5" w:rsidRPr="0044723D">
              <w:rPr>
                <w:rFonts w:ascii="GHEA Grapalat" w:hAnsi="GHEA Grapalat"/>
                <w:sz w:val="24"/>
                <w:szCs w:val="24"/>
              </w:rPr>
              <w:t>՝ 12</w:t>
            </w:r>
            <w:r w:rsidR="00B62D8A" w:rsidRPr="0044723D">
              <w:rPr>
                <w:rFonts w:ascii="GHEA Grapalat" w:hAnsi="GHEA Grapalat"/>
                <w:sz w:val="24"/>
                <w:szCs w:val="24"/>
              </w:rPr>
              <w:t>-</w:t>
            </w:r>
            <w:r w:rsidR="00C53AE8" w:rsidRPr="0044723D">
              <w:rPr>
                <w:rFonts w:ascii="GHEA Grapalat" w:hAnsi="GHEA Grapalat"/>
                <w:sz w:val="24"/>
                <w:szCs w:val="24"/>
              </w:rPr>
              <w:t>3</w:t>
            </w:r>
            <w:r w:rsidR="0031088E" w:rsidRPr="0044723D">
              <w:rPr>
                <w:rFonts w:ascii="GHEA Grapalat" w:hAnsi="GHEA Grapalat"/>
                <w:sz w:val="24"/>
                <w:szCs w:val="24"/>
              </w:rPr>
              <w:t>2</w:t>
            </w:r>
            <w:r w:rsidR="00C53AE8" w:rsidRPr="0044723D">
              <w:rPr>
                <w:rFonts w:ascii="GHEA Grapalat" w:hAnsi="GHEA Grapalat"/>
                <w:sz w:val="24"/>
                <w:szCs w:val="24"/>
              </w:rPr>
              <w:t>.</w:t>
            </w:r>
            <w:r w:rsidR="003B176B" w:rsidRPr="0044723D">
              <w:rPr>
                <w:rFonts w:ascii="GHEA Grapalat" w:hAnsi="GHEA Grapalat"/>
                <w:sz w:val="24"/>
                <w:szCs w:val="24"/>
              </w:rPr>
              <w:t>2</w:t>
            </w:r>
            <w:r w:rsidR="001B4FC8" w:rsidRPr="0044723D">
              <w:rPr>
                <w:rFonts w:ascii="GHEA Grapalat" w:hAnsi="GHEA Grapalat"/>
                <w:sz w:val="24"/>
                <w:szCs w:val="24"/>
              </w:rPr>
              <w:t>-</w:t>
            </w:r>
            <w:r w:rsidR="00A66928" w:rsidRPr="0044723D">
              <w:rPr>
                <w:rFonts w:ascii="GHEA Grapalat" w:hAnsi="GHEA Grapalat"/>
                <w:sz w:val="24"/>
                <w:szCs w:val="24"/>
              </w:rPr>
              <w:t>Մ</w:t>
            </w:r>
            <w:r w:rsidR="009B608A" w:rsidRPr="0044723D">
              <w:rPr>
                <w:rFonts w:ascii="GHEA Grapalat" w:hAnsi="GHEA Grapalat"/>
                <w:sz w:val="24"/>
                <w:szCs w:val="24"/>
              </w:rPr>
              <w:t>6</w:t>
            </w:r>
            <w:r w:rsidR="00EF49D6" w:rsidRPr="0044723D">
              <w:rPr>
                <w:rFonts w:ascii="GHEA Grapalat" w:hAnsi="GHEA Grapalat"/>
                <w:sz w:val="24"/>
                <w:szCs w:val="24"/>
              </w:rPr>
              <w:t>-2</w:t>
            </w:r>
            <w:r w:rsidR="00A95DB5" w:rsidRPr="0044723D">
              <w:rPr>
                <w:rFonts w:ascii="GHEA Grapalat" w:hAnsi="GHEA Grapalat"/>
                <w:sz w:val="24"/>
                <w:szCs w:val="24"/>
              </w:rPr>
              <w:t>)</w:t>
            </w:r>
            <w:r w:rsidR="001A336C" w:rsidRPr="0044723D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E42FBF" w:rsidRPr="0044723D" w:rsidRDefault="00E42FBF" w:rsidP="00773340">
            <w:pPr>
              <w:pStyle w:val="ListParagraph"/>
              <w:numPr>
                <w:ilvl w:val="1"/>
                <w:numId w:val="1"/>
              </w:numPr>
              <w:tabs>
                <w:tab w:val="left" w:pos="300"/>
                <w:tab w:val="left" w:pos="567"/>
              </w:tabs>
              <w:spacing w:line="276" w:lineRule="auto"/>
              <w:ind w:left="0" w:firstLine="284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44723D">
              <w:rPr>
                <w:rFonts w:ascii="GHEA Grapalat" w:hAnsi="GHEA Grapalat"/>
                <w:b/>
                <w:sz w:val="24"/>
                <w:szCs w:val="24"/>
              </w:rPr>
              <w:t>Ենթակա</w:t>
            </w:r>
            <w:proofErr w:type="spellEnd"/>
            <w:r w:rsidRPr="0044723D">
              <w:rPr>
                <w:rFonts w:ascii="GHEA Grapalat" w:hAnsi="GHEA Grapalat"/>
                <w:b/>
                <w:sz w:val="24"/>
                <w:szCs w:val="24"/>
              </w:rPr>
              <w:t xml:space="preserve"> և </w:t>
            </w:r>
            <w:proofErr w:type="spellStart"/>
            <w:r w:rsidRPr="0044723D">
              <w:rPr>
                <w:rFonts w:ascii="GHEA Grapalat" w:hAnsi="GHEA Grapalat"/>
                <w:b/>
                <w:sz w:val="24"/>
                <w:szCs w:val="24"/>
              </w:rPr>
              <w:t>հաշվետու</w:t>
            </w:r>
            <w:proofErr w:type="spellEnd"/>
            <w:r w:rsidRPr="0044723D">
              <w:rPr>
                <w:rFonts w:ascii="GHEA Grapalat" w:hAnsi="GHEA Grapalat"/>
                <w:b/>
                <w:sz w:val="24"/>
                <w:szCs w:val="24"/>
              </w:rPr>
              <w:t xml:space="preserve"> է</w:t>
            </w:r>
          </w:p>
          <w:p w:rsidR="0069591C" w:rsidRPr="0044723D" w:rsidRDefault="009B608A" w:rsidP="0069591C">
            <w:pPr>
              <w:pStyle w:val="ListParagraph"/>
              <w:ind w:left="0" w:right="9" w:firstLine="426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44723D">
              <w:rPr>
                <w:rFonts w:ascii="GHEA Grapalat" w:hAnsi="GHEA Grapalat"/>
                <w:sz w:val="24"/>
                <w:szCs w:val="24"/>
              </w:rPr>
              <w:t>Ի</w:t>
            </w:r>
            <w:r w:rsidR="001A336C" w:rsidRPr="0044723D">
              <w:rPr>
                <w:rFonts w:ascii="GHEA Grapalat" w:hAnsi="GHEA Grapalat"/>
                <w:sz w:val="24"/>
                <w:szCs w:val="24"/>
              </w:rPr>
              <w:t>րավաբանը</w:t>
            </w:r>
            <w:proofErr w:type="spellEnd"/>
            <w:r w:rsidR="0069591C" w:rsidRPr="0044723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9591C" w:rsidRPr="0044723D">
              <w:rPr>
                <w:rFonts w:ascii="GHEA Grapalat" w:hAnsi="GHEA Grapalat"/>
                <w:sz w:val="24"/>
                <w:szCs w:val="24"/>
              </w:rPr>
              <w:t>ենթակա</w:t>
            </w:r>
            <w:proofErr w:type="spellEnd"/>
            <w:r w:rsidR="0069591C" w:rsidRPr="0044723D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69591C" w:rsidRPr="0044723D">
              <w:rPr>
                <w:rFonts w:ascii="GHEA Grapalat" w:hAnsi="GHEA Grapalat"/>
                <w:sz w:val="24"/>
                <w:szCs w:val="24"/>
              </w:rPr>
              <w:t>հաշվետու</w:t>
            </w:r>
            <w:proofErr w:type="spellEnd"/>
            <w:r w:rsidR="0069591C" w:rsidRPr="0044723D"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 w:rsidR="001A336C" w:rsidRPr="0044723D">
              <w:rPr>
                <w:rFonts w:ascii="GHEA Grapalat" w:hAnsi="GHEA Grapalat"/>
                <w:sz w:val="24"/>
                <w:szCs w:val="24"/>
              </w:rPr>
              <w:t>Բաժնի</w:t>
            </w:r>
            <w:proofErr w:type="spellEnd"/>
            <w:r w:rsidR="001A336C" w:rsidRPr="0044723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9591C" w:rsidRPr="0044723D">
              <w:rPr>
                <w:rFonts w:ascii="GHEA Grapalat" w:hAnsi="GHEA Grapalat"/>
                <w:sz w:val="24"/>
                <w:szCs w:val="24"/>
              </w:rPr>
              <w:t>պետին</w:t>
            </w:r>
            <w:proofErr w:type="spellEnd"/>
            <w:r w:rsidR="0069591C" w:rsidRPr="0044723D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E42FBF" w:rsidRPr="003A6E27" w:rsidRDefault="00E42FBF" w:rsidP="00773340">
            <w:pPr>
              <w:pStyle w:val="ListParagraph"/>
              <w:numPr>
                <w:ilvl w:val="1"/>
                <w:numId w:val="1"/>
              </w:numPr>
              <w:tabs>
                <w:tab w:val="left" w:pos="225"/>
                <w:tab w:val="left" w:pos="510"/>
                <w:tab w:val="left" w:pos="567"/>
              </w:tabs>
              <w:spacing w:line="276" w:lineRule="auto"/>
              <w:ind w:left="0" w:right="9" w:firstLine="284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4723D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Փոխարինող</w:t>
            </w:r>
            <w:proofErr w:type="spellEnd"/>
            <w:r w:rsidRPr="0044723D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723D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պաշտոնի</w:t>
            </w:r>
            <w:proofErr w:type="spellEnd"/>
            <w:r w:rsidRPr="0044723D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723D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կամ</w:t>
            </w:r>
            <w:proofErr w:type="spellEnd"/>
            <w:r w:rsidRPr="0044723D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723D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պաշտոնների</w:t>
            </w:r>
            <w:proofErr w:type="spellEnd"/>
            <w:r w:rsidRPr="003A6E27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անվանումները</w:t>
            </w:r>
            <w:proofErr w:type="spellEnd"/>
          </w:p>
          <w:p w:rsidR="00E42FBF" w:rsidRPr="003A6E27" w:rsidRDefault="009B608A" w:rsidP="00773340">
            <w:pPr>
              <w:pStyle w:val="ListParagraph"/>
              <w:tabs>
                <w:tab w:val="left" w:pos="225"/>
                <w:tab w:val="left" w:pos="510"/>
                <w:tab w:val="left" w:pos="567"/>
              </w:tabs>
              <w:spacing w:line="276" w:lineRule="auto"/>
              <w:ind w:left="0" w:right="9" w:firstLine="284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>Ի</w:t>
            </w:r>
            <w:r w:rsidR="001A336C">
              <w:rPr>
                <w:rFonts w:ascii="GHEA Grapalat" w:hAnsi="GHEA Grapalat"/>
                <w:color w:val="000000" w:themeColor="text1"/>
                <w:sz w:val="24"/>
                <w:szCs w:val="24"/>
              </w:rPr>
              <w:t>րավաբանի</w:t>
            </w:r>
            <w:proofErr w:type="spellEnd"/>
            <w:r w:rsidR="00A66928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42FBF"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բացակայության</w:t>
            </w:r>
            <w:proofErr w:type="spellEnd"/>
            <w:r w:rsidR="00E42FBF"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42FBF"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դեպքում</w:t>
            </w:r>
            <w:proofErr w:type="spellEnd"/>
            <w:r w:rsidR="00E42FBF"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42FBF"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նրան</w:t>
            </w:r>
            <w:proofErr w:type="spellEnd"/>
            <w:r w:rsidR="00E42FBF"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42FBF"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>փոխարինում</w:t>
            </w:r>
            <w:proofErr w:type="spellEnd"/>
            <w:r w:rsidR="00E42FBF"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է </w:t>
            </w:r>
            <w:proofErr w:type="spellStart"/>
            <w:r w:rsidR="001A336C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Բաժնի</w:t>
            </w:r>
            <w:proofErr w:type="spellEnd"/>
            <w:r w:rsidR="001A336C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գլխավոր</w:t>
            </w:r>
            <w:proofErr w:type="spellEnd"/>
            <w:r w:rsidR="001A336C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A336C">
              <w:rPr>
                <w:rFonts w:ascii="GHEA Grapalat" w:hAnsi="GHEA Grapalat"/>
                <w:color w:val="000000" w:themeColor="text1"/>
                <w:sz w:val="24"/>
                <w:szCs w:val="24"/>
              </w:rPr>
              <w:t>իրավաբանը</w:t>
            </w:r>
            <w:proofErr w:type="spellEnd"/>
            <w:r w:rsidR="00960794">
              <w:rPr>
                <w:rFonts w:ascii="GHEA Grapalat" w:hAnsi="GHEA Grapalat"/>
                <w:color w:val="000000" w:themeColor="text1"/>
                <w:sz w:val="24"/>
                <w:szCs w:val="24"/>
              </w:rPr>
              <w:t>:</w:t>
            </w:r>
          </w:p>
          <w:p w:rsidR="00E42FBF" w:rsidRPr="003A6E27" w:rsidRDefault="00E42FBF" w:rsidP="00773340">
            <w:pPr>
              <w:pStyle w:val="ListParagraph"/>
              <w:numPr>
                <w:ilvl w:val="1"/>
                <w:numId w:val="1"/>
              </w:numPr>
              <w:tabs>
                <w:tab w:val="left" w:pos="390"/>
                <w:tab w:val="left" w:pos="567"/>
              </w:tabs>
              <w:spacing w:line="276" w:lineRule="auto"/>
              <w:ind w:left="0" w:right="9" w:firstLine="284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3A6E27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Աշխատավայրը</w:t>
            </w:r>
            <w:proofErr w:type="spellEnd"/>
          </w:p>
          <w:p w:rsidR="00883147" w:rsidRPr="00773340" w:rsidRDefault="00E42FBF" w:rsidP="00545803">
            <w:pPr>
              <w:tabs>
                <w:tab w:val="left" w:pos="225"/>
                <w:tab w:val="left" w:pos="510"/>
                <w:tab w:val="left" w:pos="567"/>
              </w:tabs>
              <w:spacing w:line="276" w:lineRule="auto"/>
              <w:ind w:right="9" w:firstLine="284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3A6E27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Հայաստան</w:t>
            </w:r>
            <w:proofErr w:type="spellEnd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ք. </w:t>
            </w:r>
            <w:proofErr w:type="spellStart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Երևան</w:t>
            </w:r>
            <w:proofErr w:type="spellEnd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Կենտրոն</w:t>
            </w:r>
            <w:proofErr w:type="spellEnd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վարչական</w:t>
            </w:r>
            <w:proofErr w:type="spellEnd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շրջան</w:t>
            </w:r>
            <w:proofErr w:type="spellEnd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Վ. </w:t>
            </w:r>
            <w:proofErr w:type="spellStart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Սարգսյան</w:t>
            </w:r>
            <w:proofErr w:type="spellEnd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3/8:</w:t>
            </w:r>
          </w:p>
        </w:tc>
      </w:tr>
      <w:tr w:rsidR="00E42FBF" w:rsidRPr="002A0FDB" w:rsidTr="00883147">
        <w:tc>
          <w:tcPr>
            <w:tcW w:w="9468" w:type="dxa"/>
          </w:tcPr>
          <w:p w:rsidR="00E42FBF" w:rsidRPr="003A6E27" w:rsidRDefault="00E42FBF" w:rsidP="00773340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276" w:lineRule="auto"/>
              <w:ind w:left="0" w:firstLine="284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Պաշտոնի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բնութագիրը</w:t>
            </w:r>
            <w:proofErr w:type="spellEnd"/>
          </w:p>
          <w:p w:rsidR="00E42FBF" w:rsidRDefault="00E42FBF" w:rsidP="00773340">
            <w:pPr>
              <w:pStyle w:val="ListParagraph"/>
              <w:tabs>
                <w:tab w:val="left" w:pos="567"/>
              </w:tabs>
              <w:spacing w:line="276" w:lineRule="auto"/>
              <w:ind w:left="0" w:firstLine="284"/>
              <w:rPr>
                <w:rFonts w:ascii="GHEA Grapalat" w:hAnsi="GHEA Grapalat"/>
                <w:b/>
                <w:sz w:val="24"/>
                <w:szCs w:val="24"/>
              </w:rPr>
            </w:pPr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2.1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Աշխատանքի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բնույթը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պարտականությունները</w:t>
            </w:r>
            <w:proofErr w:type="spellEnd"/>
          </w:p>
          <w:p w:rsidR="009B608A" w:rsidRPr="00DB60BE" w:rsidRDefault="0044723D" w:rsidP="009B608A">
            <w:pPr>
              <w:pStyle w:val="ListParagraph"/>
              <w:numPr>
                <w:ilvl w:val="0"/>
                <w:numId w:val="18"/>
              </w:numPr>
              <w:tabs>
                <w:tab w:val="left" w:pos="270"/>
                <w:tab w:val="left" w:pos="360"/>
                <w:tab w:val="left" w:pos="1026"/>
              </w:tabs>
              <w:spacing w:after="160" w:line="256" w:lineRule="auto"/>
              <w:ind w:left="0" w:right="9" w:firstLine="60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</w:t>
            </w:r>
            <w:r w:rsidR="009B608A" w:rsidRPr="00D15556">
              <w:rPr>
                <w:rFonts w:ascii="GHEA Grapalat" w:hAnsi="GHEA Grapalat"/>
                <w:sz w:val="24"/>
                <w:szCs w:val="24"/>
                <w:lang w:val="hy-AM"/>
              </w:rPr>
              <w:t xml:space="preserve">ասնակցում է </w:t>
            </w:r>
            <w:r w:rsidR="009B608A" w:rsidRPr="002E705D">
              <w:rPr>
                <w:rFonts w:ascii="GHEA Grapalat" w:hAnsi="GHEA Grapalat"/>
                <w:sz w:val="24"/>
                <w:szCs w:val="24"/>
                <w:lang w:val="hy-AM"/>
              </w:rPr>
              <w:t xml:space="preserve">միջազգային պայմանագրերով և/կամ ներպետական օրենսդրությամբ սահմանված կարգով օտարերկրյա պետություններում պատիժը կրող Հայաստանի Հանրապետության քաղաքացի հանդիսացող դատապարտյալների՝ պատժի մնացած մասը Հայաստանի Հանրապետությունում կրելու համար Նախարարություն ստացված դիմումների և դրանց կից փաստաթղթերի ուսումնասիրությունը, փոխանցման գործընթացն ապահովող փաստաթղթերի, ինչպես նաև օտարերկրյա </w:t>
            </w:r>
            <w:r w:rsidR="009B608A">
              <w:rPr>
                <w:rFonts w:ascii="GHEA Grapalat" w:hAnsi="GHEA Grapalat"/>
                <w:sz w:val="24"/>
                <w:szCs w:val="24"/>
                <w:lang w:val="hy-AM"/>
              </w:rPr>
              <w:t>պետությունների</w:t>
            </w:r>
            <w:r w:rsidR="009B608A" w:rsidRPr="002E70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դատապարտյալների փոխանցմանն առնչվող միջնորդությունների և դրանց կից փաստաթղթերի կազմման աշխատանքներ</w:t>
            </w:r>
            <w:r w:rsidR="009B608A" w:rsidRPr="00D15556">
              <w:rPr>
                <w:rFonts w:ascii="GHEA Grapalat" w:hAnsi="GHEA Grapalat"/>
                <w:sz w:val="24"/>
                <w:szCs w:val="24"/>
                <w:lang w:val="hy-AM"/>
              </w:rPr>
              <w:t>ին:</w:t>
            </w:r>
          </w:p>
          <w:p w:rsidR="009B608A" w:rsidRPr="002E705D" w:rsidRDefault="0044723D" w:rsidP="009B608A">
            <w:pPr>
              <w:pStyle w:val="ListParagraph"/>
              <w:numPr>
                <w:ilvl w:val="0"/>
                <w:numId w:val="18"/>
              </w:numPr>
              <w:tabs>
                <w:tab w:val="left" w:pos="270"/>
                <w:tab w:val="left" w:pos="360"/>
                <w:tab w:val="left" w:pos="1026"/>
              </w:tabs>
              <w:spacing w:after="160" w:line="256" w:lineRule="auto"/>
              <w:ind w:left="0" w:right="9" w:firstLine="60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723D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9B608A" w:rsidRPr="0086404D">
              <w:rPr>
                <w:rFonts w:ascii="GHEA Grapalat" w:hAnsi="GHEA Grapalat"/>
                <w:sz w:val="24"/>
                <w:szCs w:val="24"/>
                <w:lang w:val="hy-AM"/>
              </w:rPr>
              <w:t xml:space="preserve">ասնակցում է </w:t>
            </w:r>
            <w:r w:rsidR="009B608A" w:rsidRPr="002E70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Հայաստանի Հանրապետության միջազգային պայմանագրերով  և/կամ ներպետական օրենսդրությամբ սահմանված կարգով Հայաստանի Հանրապետությունում պատիժը կրող օտարերկրյա քաղաքացիների՝ իրենց պետությունում պատժի մնացած մասը կրելու նպատակով ներկայացված դիմումների և դրանց կից փաստաթղթերի ուսումնասիրության, փոխանցման գործընթացն ապահովող փաստաթղթերի և պաշտոնական հարցումների </w:t>
            </w:r>
            <w:r w:rsidR="009B608A" w:rsidRPr="002E705D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նախապատրաստման </w:t>
            </w:r>
            <w:r w:rsidR="009B608A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="009B608A" w:rsidRPr="0086404D">
              <w:rPr>
                <w:rFonts w:ascii="GHEA Grapalat" w:hAnsi="GHEA Grapalat" w:cs="Sylfaen"/>
                <w:sz w:val="24"/>
                <w:szCs w:val="24"/>
                <w:lang w:val="hy-AM"/>
              </w:rPr>
              <w:t>ին:</w:t>
            </w:r>
          </w:p>
          <w:p w:rsidR="009B608A" w:rsidRPr="00656474" w:rsidRDefault="0044723D" w:rsidP="009B608A">
            <w:pPr>
              <w:pStyle w:val="ListParagraph"/>
              <w:numPr>
                <w:ilvl w:val="0"/>
                <w:numId w:val="18"/>
              </w:numPr>
              <w:tabs>
                <w:tab w:val="left" w:pos="240"/>
                <w:tab w:val="left" w:pos="390"/>
                <w:tab w:val="left" w:pos="567"/>
                <w:tab w:val="left" w:pos="1026"/>
              </w:tabs>
              <w:spacing w:line="276" w:lineRule="auto"/>
              <w:ind w:left="0" w:firstLine="601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4723D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9B608A" w:rsidRPr="0086404D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րականացնում է </w:t>
            </w:r>
            <w:r w:rsidR="009B608A" w:rsidRPr="002E48F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Հայաստանի Հանրապետության քաղաքացիների կողմից միջազգային պայմանագրերի շրջանակներում օտարերկրյա պետություններից դատապարտյալների փոխանցմանն առնչվող հարցերով անհրաժեշտ խորհրդատվության </w:t>
            </w:r>
            <w:r w:rsidR="009B608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տրամադր</w:t>
            </w:r>
            <w:r w:rsidR="009B608A" w:rsidRPr="0086404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ման</w:t>
            </w:r>
            <w:r w:rsidR="009B608A" w:rsidRPr="002E48F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և իրավական օգնության շրջանակներում համապատասխան տեղեկատվության ձեռք բերման </w:t>
            </w:r>
            <w:r w:rsidR="009B608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աշխատանքներ</w:t>
            </w:r>
            <w:r w:rsidR="009B608A" w:rsidRPr="0086404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ին:</w:t>
            </w:r>
          </w:p>
          <w:p w:rsidR="009B608A" w:rsidRPr="00656474" w:rsidRDefault="009B608A" w:rsidP="009B608A">
            <w:pPr>
              <w:pStyle w:val="ListParagraph"/>
              <w:tabs>
                <w:tab w:val="left" w:pos="240"/>
                <w:tab w:val="left" w:pos="390"/>
                <w:tab w:val="left" w:pos="567"/>
              </w:tabs>
              <w:spacing w:line="276" w:lineRule="auto"/>
              <w:ind w:left="0" w:firstLine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:rsidR="00FA5FE1" w:rsidRPr="009B608A" w:rsidRDefault="00FA5FE1" w:rsidP="009B608A">
            <w:pPr>
              <w:pStyle w:val="ListParagraph"/>
              <w:tabs>
                <w:tab w:val="left" w:pos="240"/>
                <w:tab w:val="left" w:pos="390"/>
                <w:tab w:val="left" w:pos="567"/>
              </w:tabs>
              <w:spacing w:line="276" w:lineRule="auto"/>
              <w:ind w:left="0" w:firstLine="284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B608A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Իրավունքները՝</w:t>
            </w:r>
          </w:p>
          <w:p w:rsidR="009B608A" w:rsidRPr="00B701A6" w:rsidRDefault="009B608A" w:rsidP="009B608A">
            <w:pPr>
              <w:pStyle w:val="ListParagraph"/>
              <w:numPr>
                <w:ilvl w:val="0"/>
                <w:numId w:val="19"/>
              </w:numPr>
              <w:tabs>
                <w:tab w:val="left" w:pos="823"/>
                <w:tab w:val="left" w:pos="1134"/>
              </w:tabs>
              <w:spacing w:line="256" w:lineRule="auto"/>
              <w:ind w:left="0" w:right="9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15556">
              <w:rPr>
                <w:rFonts w:ascii="GHEA Grapalat" w:hAnsi="GHEA Grapalat"/>
                <w:sz w:val="24"/>
                <w:szCs w:val="24"/>
                <w:lang w:val="hy-AM"/>
              </w:rPr>
              <w:t>Բաժնի պետից ի</w:t>
            </w:r>
            <w:r w:rsidRPr="00C65CB8">
              <w:rPr>
                <w:rFonts w:ascii="GHEA Grapalat" w:hAnsi="GHEA Grapalat"/>
                <w:sz w:val="24"/>
                <w:lang w:val="hy-AM"/>
              </w:rPr>
              <w:t>րավունք ունի ստանալ Հայաստանի Հանրապետության միջազգային պայմանագրերով սահմանված կարգով օտարերկրյա պետություններում պատիժը կրող Հայաստանի Հանրապետության քաղաքացի հանդիսացող դատապարտյալների՝ պատժի մնացած մասը Հայաստանի Հանրապետությունում կրելու համար Նախարարություն մուտք եղած</w:t>
            </w:r>
            <w:r w:rsidRPr="00D15556">
              <w:rPr>
                <w:rFonts w:ascii="GHEA Grapalat" w:hAnsi="GHEA Grapalat"/>
                <w:sz w:val="24"/>
                <w:lang w:val="hy-AM"/>
              </w:rPr>
              <w:t>, ինչպես նաև</w:t>
            </w:r>
            <w:r w:rsidRPr="00C65CB8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C65CB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Հայաստանի Հանրապետության միջազգային պայմանագրերով  և/կամ ներպետական օրենսդրությամբ սահմանված կարգով Հայաստանի Հանրապետությունում պատիժը կրող օտարերկրյա քաղաքացիների՝ իրենց պետությունում պատժի մնացած մասը կրելու նպատակով ներկայացված դիմումներ  և դրանց կից փաստաթղթեր, </w:t>
            </w:r>
            <w:r w:rsidRPr="00C65CB8">
              <w:rPr>
                <w:rFonts w:ascii="GHEA Grapalat" w:hAnsi="GHEA Grapalat"/>
                <w:sz w:val="24"/>
                <w:lang w:val="hy-AM"/>
              </w:rPr>
              <w:t>անհրաժեշտության դեպքում՝ ա</w:t>
            </w:r>
            <w:r w:rsidRPr="00C65CB8">
              <w:rPr>
                <w:rFonts w:ascii="GHEA Grapalat" w:hAnsi="GHEA Grapalat"/>
                <w:sz w:val="24"/>
                <w:szCs w:val="24"/>
                <w:lang w:val="hy-AM"/>
              </w:rPr>
              <w:t>յլ մարմիններից, պաշտոնատար անձանցից պահանջել Բաժնի առջև դրված գործառույթների և խնդիրների իրականացման հետ կապված անհրաժեշտ տեղեկատվություն և նյութեր</w:t>
            </w:r>
            <w:r w:rsidRPr="00032E8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B608A" w:rsidRPr="00D15556" w:rsidRDefault="009B608A" w:rsidP="009B608A">
            <w:pPr>
              <w:pStyle w:val="ListParagraph"/>
              <w:numPr>
                <w:ilvl w:val="0"/>
                <w:numId w:val="19"/>
              </w:numPr>
              <w:tabs>
                <w:tab w:val="left" w:pos="823"/>
                <w:tab w:val="left" w:pos="1134"/>
              </w:tabs>
              <w:spacing w:line="256" w:lineRule="auto"/>
              <w:ind w:left="0" w:right="9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15556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D15556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պետի հանձնարարությամբ իրավուք ունի մասնակցել պետական և այլ մարմինների նիստերին</w:t>
            </w:r>
            <w:r w:rsidRPr="00D1555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միջգերատեսչական հանձնաժողովների և աշխատանքային խմբերի, ինչպես նաև </w:t>
            </w:r>
            <w:r w:rsidRPr="004C7CBA">
              <w:rPr>
                <w:rFonts w:ascii="GHEA Grapalat" w:hAnsi="GHEA Grapalat"/>
                <w:sz w:val="24"/>
                <w:szCs w:val="24"/>
                <w:lang w:val="hy-AM"/>
              </w:rPr>
              <w:t>Նախարարության և այլ պետությունների համապատասխան գերատեսչությունների միջև համագործակցության ապահովման աշխատանքներին:</w:t>
            </w:r>
          </w:p>
          <w:p w:rsidR="004D0D4C" w:rsidRPr="00910302" w:rsidRDefault="004D0D4C" w:rsidP="004D0D4C">
            <w:pPr>
              <w:pStyle w:val="ListParagraph"/>
              <w:tabs>
                <w:tab w:val="left" w:pos="240"/>
                <w:tab w:val="left" w:pos="390"/>
                <w:tab w:val="left" w:pos="567"/>
              </w:tabs>
              <w:spacing w:line="276" w:lineRule="auto"/>
              <w:ind w:left="0" w:firstLine="284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A5FE1" w:rsidRDefault="00FA5FE1" w:rsidP="00773340">
            <w:pPr>
              <w:tabs>
                <w:tab w:val="left" w:pos="0"/>
                <w:tab w:val="left" w:pos="567"/>
                <w:tab w:val="left" w:pos="851"/>
                <w:tab w:val="left" w:pos="1080"/>
                <w:tab w:val="left" w:pos="1337"/>
              </w:tabs>
              <w:spacing w:line="276" w:lineRule="auto"/>
              <w:ind w:firstLine="284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5FE1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Պարտականությունները</w:t>
            </w:r>
            <w:proofErr w:type="spellEnd"/>
            <w:r w:rsidRPr="00FA5FE1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՝ </w:t>
            </w:r>
          </w:p>
          <w:p w:rsidR="009B608A" w:rsidRPr="00656474" w:rsidRDefault="009B608A" w:rsidP="009B608A">
            <w:pPr>
              <w:pStyle w:val="ListParagraph"/>
              <w:numPr>
                <w:ilvl w:val="0"/>
                <w:numId w:val="20"/>
              </w:numPr>
              <w:tabs>
                <w:tab w:val="left" w:pos="943"/>
              </w:tabs>
              <w:spacing w:line="256" w:lineRule="auto"/>
              <w:ind w:left="0" w:right="9" w:firstLine="567"/>
              <w:jc w:val="both"/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>ո</w:t>
            </w:r>
            <w:r w:rsidRPr="00E84F3A">
              <w:rPr>
                <w:rFonts w:ascii="GHEA Grapalat" w:hAnsi="GHEA Grapalat"/>
                <w:sz w:val="24"/>
                <w:lang w:val="hy-AM"/>
              </w:rPr>
              <w:t>ւսումնասիրել</w:t>
            </w:r>
            <w:r w:rsidRPr="00E84F3A">
              <w:rPr>
                <w:rFonts w:ascii="GHEA Grapalat" w:hAnsi="GHEA Grapalat"/>
                <w:b/>
                <w:sz w:val="24"/>
                <w:lang w:val="hy-AM"/>
              </w:rPr>
              <w:t xml:space="preserve"> </w:t>
            </w:r>
            <w:r w:rsidRPr="00E84F3A">
              <w:rPr>
                <w:rFonts w:ascii="GHEA Grapalat" w:hAnsi="GHEA Grapalat"/>
                <w:sz w:val="24"/>
                <w:lang w:val="hy-AM"/>
              </w:rPr>
              <w:t>Հայաստանի Հանրապետության միջազգային պայմանագրերով սահմանված կարգով օտարերկրյա պետություններում պատիժը կրող Հայաստանի Հանրապետության քաղաքացի հանդիսացող դատապարտյալների՝ պատժի մնացած մասը Հայաստանի Հանրապետությունում կրելու համար Նախարարությունում ստացված</w:t>
            </w:r>
            <w:r w:rsidRPr="00D15556">
              <w:rPr>
                <w:rFonts w:ascii="GHEA Grapalat" w:hAnsi="GHEA Grapalat"/>
                <w:sz w:val="24"/>
                <w:lang w:val="hy-AM"/>
              </w:rPr>
              <w:t xml:space="preserve">, ինչպես նաև </w:t>
            </w:r>
            <w:r w:rsidRPr="00E84F3A">
              <w:rPr>
                <w:rFonts w:ascii="GHEA Grapalat" w:hAnsi="GHEA Grapalat"/>
                <w:sz w:val="24"/>
                <w:lang w:val="hy-AM"/>
              </w:rPr>
              <w:t xml:space="preserve"> Հայաստանի Հանրապետությունում պատիժը կրող օտարերկրյա քաղաքացիների՝ իրենց պետությունում պատժի մնացած մասը կրելու նպատակով ներկայացված դիմումները և դրանց կից փաստաթղթերը ստուգել դրանց համապատասխանությունը Հայաստանի Հանրապետության օրենսդրության ու միջազգային պայամանգրերի պահանջներին</w:t>
            </w:r>
            <w:r w:rsidRPr="00E84F3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:rsidR="00656474" w:rsidRPr="00D15556" w:rsidRDefault="00656474" w:rsidP="00656474">
            <w:pPr>
              <w:pStyle w:val="ListParagraph"/>
              <w:numPr>
                <w:ilvl w:val="0"/>
                <w:numId w:val="20"/>
              </w:numPr>
              <w:tabs>
                <w:tab w:val="left" w:pos="943"/>
              </w:tabs>
              <w:spacing w:line="256" w:lineRule="auto"/>
              <w:ind w:left="0" w:right="9" w:firstLine="567"/>
              <w:jc w:val="both"/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  <w:r w:rsidRPr="00D15556">
              <w:rPr>
                <w:rFonts w:ascii="GHEA Grapalat" w:hAnsi="GHEA Grapalat" w:cs="Sylfaen"/>
                <w:sz w:val="24"/>
                <w:lang w:val="hy-AM"/>
              </w:rPr>
              <w:lastRenderedPageBreak/>
              <w:t>Հայաստանի</w:t>
            </w:r>
            <w:r w:rsidRPr="00D15556">
              <w:rPr>
                <w:rFonts w:ascii="GHEA Grapalat" w:hAnsi="GHEA Grapalat"/>
                <w:sz w:val="24"/>
                <w:lang w:val="hy-AM"/>
              </w:rPr>
              <w:t xml:space="preserve"> Հանրապետությունում պատիժը կրող օտարերկրյա քաղաքացիների՝ իրենց պետությունում պատիժը կրելու նպատակով փոխանցման դիմումները բավարարելու դեպքում՝ մասնակցել Հայաստանի Հանրապետության միջազգային պայմանագրերով սահմանված փաստաթղթերի  կազմման աշխատանքներին.</w:t>
            </w:r>
          </w:p>
          <w:p w:rsidR="009B608A" w:rsidRPr="00667BD2" w:rsidRDefault="009B608A" w:rsidP="009B608A">
            <w:pPr>
              <w:pStyle w:val="ListParagraph"/>
              <w:numPr>
                <w:ilvl w:val="0"/>
                <w:numId w:val="20"/>
              </w:numPr>
              <w:tabs>
                <w:tab w:val="left" w:pos="943"/>
              </w:tabs>
              <w:spacing w:line="256" w:lineRule="auto"/>
              <w:ind w:left="0" w:right="9" w:firstLine="567"/>
              <w:jc w:val="both"/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  <w:r w:rsidRPr="00667B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ո</w:t>
            </w:r>
            <w:r w:rsidRPr="00667BD2">
              <w:rPr>
                <w:rFonts w:ascii="GHEA Grapalat" w:hAnsi="GHEA Grapalat"/>
                <w:sz w:val="24"/>
                <w:szCs w:val="24"/>
                <w:lang w:val="hy-AM"/>
              </w:rPr>
              <w:t xml:space="preserve">ւսումնասիրել </w:t>
            </w:r>
            <w:r w:rsidRPr="00667BD2">
              <w:rPr>
                <w:rFonts w:ascii="GHEA Grapalat" w:hAnsi="GHEA Grapalat"/>
                <w:sz w:val="24"/>
                <w:lang w:val="hy-AM"/>
              </w:rPr>
              <w:t>օտարերկրյա պետությունների հետ դատապարտյալների փոխանցմանն առնչվող անհրաժեշտ փաստաթղթերը</w:t>
            </w:r>
            <w:r w:rsidRPr="00D15556">
              <w:rPr>
                <w:rFonts w:ascii="GHEA Grapalat" w:hAnsi="GHEA Grapalat"/>
                <w:sz w:val="24"/>
                <w:lang w:val="hy-AM"/>
              </w:rPr>
              <w:t xml:space="preserve">, </w:t>
            </w:r>
            <w:r w:rsidRPr="00667BD2">
              <w:rPr>
                <w:rFonts w:ascii="GHEA Grapalat" w:hAnsi="GHEA Grapalat"/>
                <w:sz w:val="24"/>
                <w:lang w:val="hy-AM"/>
              </w:rPr>
              <w:t>արդյունքերը ամփոփել և ներկայացնել Բաժնի պետին</w:t>
            </w:r>
            <w:r w:rsidRPr="00D15556">
              <w:rPr>
                <w:rFonts w:ascii="GHEA Grapalat" w:hAnsi="GHEA Grapalat"/>
                <w:sz w:val="24"/>
                <w:lang w:val="hy-AM"/>
              </w:rPr>
              <w:t>:</w:t>
            </w:r>
          </w:p>
          <w:p w:rsidR="00E95AEB" w:rsidRPr="004D0D4C" w:rsidRDefault="00E95AEB" w:rsidP="009B608A">
            <w:pPr>
              <w:pStyle w:val="ListParagraph"/>
              <w:tabs>
                <w:tab w:val="left" w:pos="943"/>
              </w:tabs>
              <w:spacing w:line="256" w:lineRule="auto"/>
              <w:ind w:left="567" w:right="9"/>
              <w:jc w:val="both"/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2E48E5" w:rsidRPr="003A6E27" w:rsidTr="00883147">
        <w:tc>
          <w:tcPr>
            <w:tcW w:w="9468" w:type="dxa"/>
          </w:tcPr>
          <w:p w:rsidR="002E48E5" w:rsidRDefault="002E48E5" w:rsidP="00773340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276" w:lineRule="auto"/>
              <w:ind w:left="0" w:firstLine="284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Պաշտոնին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ներկայացվող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պահանջները</w:t>
            </w:r>
            <w:proofErr w:type="spellEnd"/>
          </w:p>
          <w:p w:rsidR="00FA5FE1" w:rsidRPr="003A6E27" w:rsidRDefault="00FA5FE1" w:rsidP="00773340">
            <w:pPr>
              <w:pStyle w:val="ListParagraph"/>
              <w:tabs>
                <w:tab w:val="left" w:pos="567"/>
              </w:tabs>
              <w:spacing w:line="276" w:lineRule="auto"/>
              <w:ind w:left="284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2E48E5" w:rsidRDefault="002E48E5" w:rsidP="00773340">
            <w:pPr>
              <w:pStyle w:val="ListParagraph"/>
              <w:tabs>
                <w:tab w:val="left" w:pos="567"/>
              </w:tabs>
              <w:spacing w:line="276" w:lineRule="auto"/>
              <w:ind w:left="0" w:firstLine="284"/>
              <w:rPr>
                <w:rFonts w:ascii="GHEA Grapalat" w:hAnsi="GHEA Grapalat"/>
                <w:b/>
                <w:sz w:val="24"/>
                <w:szCs w:val="24"/>
              </w:rPr>
            </w:pPr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3.1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Կրթություն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որակավորման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աստիճանը</w:t>
            </w:r>
            <w:proofErr w:type="spellEnd"/>
          </w:p>
          <w:tbl>
            <w:tblPr>
              <w:tblStyle w:val="TableGrid"/>
              <w:tblW w:w="9880" w:type="dxa"/>
              <w:tblLook w:val="04A0"/>
            </w:tblPr>
            <w:tblGrid>
              <w:gridCol w:w="2237"/>
              <w:gridCol w:w="2280"/>
              <w:gridCol w:w="2246"/>
              <w:gridCol w:w="2479"/>
            </w:tblGrid>
            <w:tr w:rsidR="0045084E" w:rsidTr="0045084E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084E" w:rsidRDefault="0045084E">
                  <w:pPr>
                    <w:pStyle w:val="ListParagraph"/>
                    <w:tabs>
                      <w:tab w:val="left" w:pos="567"/>
                    </w:tabs>
                    <w:ind w:left="0" w:right="2079"/>
                    <w:rPr>
                      <w:rFonts w:ascii="GHEA Grapalat" w:hAnsi="GHEA Grapalat" w:cs="Sylfaen"/>
                      <w:sz w:val="24"/>
                      <w:szCs w:val="24"/>
                    </w:rPr>
                  </w:pPr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084E" w:rsidRDefault="0045084E">
                  <w:pPr>
                    <w:pStyle w:val="ListParagraph"/>
                    <w:tabs>
                      <w:tab w:val="left" w:pos="567"/>
                    </w:tabs>
                    <w:ind w:left="-1694" w:firstLine="1694"/>
                    <w:rPr>
                      <w:rFonts w:ascii="GHEA Grapalat" w:hAnsi="GHEA Grapalat" w:cs="Sylfae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084E" w:rsidRDefault="0045084E">
                  <w:pPr>
                    <w:pStyle w:val="ListParagraph"/>
                    <w:tabs>
                      <w:tab w:val="left" w:pos="567"/>
                    </w:tabs>
                    <w:ind w:left="0"/>
                    <w:rPr>
                      <w:rFonts w:ascii="GHEA Grapalat" w:hAnsi="GHEA Grapalat" w:cs="Sylfae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>Գործարարություն</w:t>
                  </w:r>
                  <w:proofErr w:type="spellEnd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>վարչարարություն</w:t>
                  </w:r>
                  <w:proofErr w:type="spellEnd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 և </w:t>
                  </w:r>
                  <w:proofErr w:type="spellStart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>իրավունք</w:t>
                  </w:r>
                  <w:proofErr w:type="spellEnd"/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084E" w:rsidRDefault="0045084E">
                  <w:pPr>
                    <w:pStyle w:val="ListParagraph"/>
                    <w:tabs>
                      <w:tab w:val="left" w:pos="567"/>
                    </w:tabs>
                    <w:ind w:left="0"/>
                    <w:rPr>
                      <w:rFonts w:ascii="GHEA Grapalat" w:hAnsi="GHEA Grapalat" w:cs="Sylfae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>Սոցիալական</w:t>
                  </w:r>
                  <w:proofErr w:type="spellEnd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>գիտություններ</w:t>
                  </w:r>
                  <w:proofErr w:type="spellEnd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>լրագրություն</w:t>
                  </w:r>
                  <w:proofErr w:type="spellEnd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 և </w:t>
                  </w:r>
                  <w:proofErr w:type="spellStart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>տեղեկատվական</w:t>
                  </w:r>
                  <w:proofErr w:type="spellEnd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>գիտություններ</w:t>
                  </w:r>
                  <w:proofErr w:type="spellEnd"/>
                </w:p>
              </w:tc>
            </w:tr>
            <w:tr w:rsidR="0045084E" w:rsidTr="0045084E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084E" w:rsidRDefault="0045084E">
                  <w:pPr>
                    <w:pStyle w:val="ListParagraph"/>
                    <w:tabs>
                      <w:tab w:val="left" w:pos="567"/>
                    </w:tabs>
                    <w:ind w:left="0"/>
                    <w:rPr>
                      <w:rFonts w:ascii="GHEA Grapalat" w:hAnsi="GHEA Grapalat" w:cs="Sylfaen"/>
                      <w:sz w:val="24"/>
                      <w:szCs w:val="24"/>
                    </w:rPr>
                  </w:pPr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084E" w:rsidRDefault="0045084E">
                  <w:pPr>
                    <w:pStyle w:val="ListParagraph"/>
                    <w:tabs>
                      <w:tab w:val="left" w:pos="567"/>
                    </w:tabs>
                    <w:ind w:left="0"/>
                    <w:rPr>
                      <w:rFonts w:ascii="GHEA Grapalat" w:hAnsi="GHEA Grapalat" w:cs="Sylfae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>Ոլորտ</w:t>
                  </w:r>
                  <w:proofErr w:type="spellEnd"/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084E" w:rsidRDefault="0045084E">
                  <w:pPr>
                    <w:pStyle w:val="ListParagraph"/>
                    <w:tabs>
                      <w:tab w:val="left" w:pos="567"/>
                    </w:tabs>
                    <w:ind w:left="0"/>
                    <w:rPr>
                      <w:rFonts w:ascii="GHEA Grapalat" w:hAnsi="GHEA Grapalat" w:cs="Sylfae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>Գործարարություն</w:t>
                  </w:r>
                  <w:proofErr w:type="spellEnd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 և </w:t>
                  </w:r>
                  <w:proofErr w:type="spellStart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>վարչարարություն</w:t>
                  </w:r>
                  <w:proofErr w:type="spellEnd"/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084E" w:rsidRDefault="0045084E">
                  <w:pPr>
                    <w:pStyle w:val="ListParagraph"/>
                    <w:tabs>
                      <w:tab w:val="left" w:pos="567"/>
                    </w:tabs>
                    <w:ind w:left="0"/>
                    <w:rPr>
                      <w:rFonts w:ascii="GHEA Grapalat" w:hAnsi="GHEA Grapalat" w:cs="Sylfae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>Սոցիալական</w:t>
                  </w:r>
                  <w:proofErr w:type="spellEnd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 և </w:t>
                  </w:r>
                  <w:proofErr w:type="spellStart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>վարքաբանական</w:t>
                  </w:r>
                  <w:proofErr w:type="spellEnd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>գիտություններ</w:t>
                  </w:r>
                  <w:proofErr w:type="spellEnd"/>
                </w:p>
              </w:tc>
            </w:tr>
            <w:tr w:rsidR="0045084E" w:rsidTr="0045084E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084E" w:rsidRDefault="0045084E">
                  <w:pPr>
                    <w:pStyle w:val="ListParagraph"/>
                    <w:tabs>
                      <w:tab w:val="left" w:pos="567"/>
                    </w:tabs>
                    <w:ind w:left="0"/>
                    <w:rPr>
                      <w:rFonts w:ascii="GHEA Grapalat" w:hAnsi="GHEA Grapalat" w:cs="Sylfaen"/>
                      <w:sz w:val="24"/>
                      <w:szCs w:val="24"/>
                    </w:rPr>
                  </w:pPr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084E" w:rsidRDefault="0045084E">
                  <w:pPr>
                    <w:pStyle w:val="ListParagraph"/>
                    <w:tabs>
                      <w:tab w:val="left" w:pos="567"/>
                    </w:tabs>
                    <w:ind w:left="0"/>
                    <w:rPr>
                      <w:rFonts w:ascii="GHEA Grapalat" w:hAnsi="GHEA Grapalat" w:cs="Sylfae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>Ենթոլորտ</w:t>
                  </w:r>
                  <w:proofErr w:type="spellEnd"/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084E" w:rsidRDefault="0045084E">
                  <w:pPr>
                    <w:pStyle w:val="ListParagraph"/>
                    <w:tabs>
                      <w:tab w:val="left" w:pos="567"/>
                    </w:tabs>
                    <w:ind w:left="0"/>
                    <w:rPr>
                      <w:rFonts w:ascii="GHEA Grapalat" w:hAnsi="GHEA Grapalat" w:cs="Sylfae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>Իրավունք</w:t>
                  </w:r>
                  <w:proofErr w:type="spellEnd"/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084E" w:rsidRDefault="0045084E">
                  <w:pPr>
                    <w:pStyle w:val="ListParagraph"/>
                    <w:tabs>
                      <w:tab w:val="left" w:pos="567"/>
                    </w:tabs>
                    <w:ind w:left="0"/>
                    <w:rPr>
                      <w:rFonts w:ascii="GHEA Grapalat" w:hAnsi="GHEA Grapalat" w:cs="Sylfae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>Միջոլորտային</w:t>
                  </w:r>
                  <w:proofErr w:type="spellEnd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>մասնագիտություններ</w:t>
                  </w:r>
                  <w:proofErr w:type="spellEnd"/>
                </w:p>
              </w:tc>
            </w:tr>
            <w:tr w:rsidR="0045084E" w:rsidTr="0045084E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084E" w:rsidRDefault="0045084E">
                  <w:pPr>
                    <w:pStyle w:val="ListParagraph"/>
                    <w:tabs>
                      <w:tab w:val="left" w:pos="567"/>
                    </w:tabs>
                    <w:ind w:left="0"/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084E" w:rsidRDefault="0045084E">
                  <w:pPr>
                    <w:pStyle w:val="ListParagraph"/>
                    <w:tabs>
                      <w:tab w:val="left" w:pos="567"/>
                    </w:tabs>
                    <w:ind w:left="0"/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Մասնագիտություն</w:t>
                  </w:r>
                  <w:proofErr w:type="spellEnd"/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084E" w:rsidRDefault="0045084E">
                  <w:pPr>
                    <w:pStyle w:val="ListParagraph"/>
                    <w:tabs>
                      <w:tab w:val="left" w:pos="567"/>
                    </w:tabs>
                    <w:ind w:left="0"/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 xml:space="preserve">042101.00.6 </w:t>
                  </w:r>
                  <w:proofErr w:type="spellStart"/>
                  <w:r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Իրավագիտություն</w:t>
                  </w:r>
                  <w:proofErr w:type="spellEnd"/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084E" w:rsidRDefault="0045084E">
                  <w:pPr>
                    <w:pStyle w:val="ListParagraph"/>
                    <w:tabs>
                      <w:tab w:val="left" w:pos="567"/>
                    </w:tabs>
                    <w:ind w:left="0"/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Միջազգային</w:t>
                  </w:r>
                  <w:proofErr w:type="spellEnd"/>
                  <w:r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հարաբերություններ</w:t>
                  </w:r>
                  <w:proofErr w:type="spellEnd"/>
                </w:p>
              </w:tc>
            </w:tr>
          </w:tbl>
          <w:p w:rsidR="00545803" w:rsidRDefault="00545803" w:rsidP="00773340">
            <w:pPr>
              <w:pStyle w:val="ListParagraph"/>
              <w:tabs>
                <w:tab w:val="left" w:pos="567"/>
              </w:tabs>
              <w:spacing w:line="276" w:lineRule="auto"/>
              <w:ind w:left="0" w:firstLine="284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2E48E5" w:rsidRDefault="002E48E5" w:rsidP="00773340">
            <w:pPr>
              <w:pStyle w:val="ListParagraph"/>
              <w:tabs>
                <w:tab w:val="left" w:pos="567"/>
              </w:tabs>
              <w:spacing w:line="276" w:lineRule="auto"/>
              <w:ind w:left="0" w:firstLine="284"/>
              <w:rPr>
                <w:rFonts w:ascii="GHEA Grapalat" w:hAnsi="GHEA Grapalat"/>
                <w:b/>
                <w:sz w:val="24"/>
                <w:szCs w:val="24"/>
              </w:rPr>
            </w:pPr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3.2.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Մասնագիտական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գիտելիքները</w:t>
            </w:r>
            <w:proofErr w:type="spellEnd"/>
          </w:p>
          <w:p w:rsidR="00996A62" w:rsidRDefault="00996A62" w:rsidP="00773340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GHEA Grapalat" w:eastAsia="Calibri" w:hAnsi="GHEA Grapalat"/>
                <w:sz w:val="24"/>
                <w:szCs w:val="24"/>
              </w:rPr>
            </w:pPr>
            <w:r w:rsidRPr="003A6E27">
              <w:rPr>
                <w:rFonts w:ascii="GHEA Grapalat" w:eastAsia="Calibri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գիտելիքներ։</w:t>
            </w:r>
          </w:p>
          <w:p w:rsidR="00FA5FE1" w:rsidRPr="00FA5FE1" w:rsidRDefault="00FA5FE1" w:rsidP="00773340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GHEA Grapalat" w:eastAsia="Calibri" w:hAnsi="GHEA Grapalat"/>
                <w:sz w:val="24"/>
                <w:szCs w:val="24"/>
              </w:rPr>
            </w:pPr>
          </w:p>
          <w:p w:rsidR="002E48E5" w:rsidRDefault="00781FB4" w:rsidP="00773340">
            <w:pPr>
              <w:pStyle w:val="ListParagraph"/>
              <w:tabs>
                <w:tab w:val="left" w:pos="567"/>
              </w:tabs>
              <w:spacing w:line="276" w:lineRule="auto"/>
              <w:ind w:left="0" w:firstLine="284"/>
              <w:rPr>
                <w:rFonts w:ascii="GHEA Grapalat" w:hAnsi="GHEA Grapalat"/>
                <w:b/>
                <w:sz w:val="24"/>
                <w:szCs w:val="24"/>
              </w:rPr>
            </w:pPr>
            <w:r w:rsidRPr="003A6E27">
              <w:rPr>
                <w:rFonts w:ascii="GHEA Grapalat" w:hAnsi="GHEA Grapalat"/>
                <w:b/>
                <w:sz w:val="24"/>
                <w:szCs w:val="24"/>
                <w:lang w:val="hy-AM"/>
              </w:rPr>
              <w:t>3.3. Աշխատանքային ստաժը, աշխատանքի բնագավառում փորձը</w:t>
            </w:r>
          </w:p>
          <w:p w:rsidR="009B608A" w:rsidRPr="00D72948" w:rsidRDefault="009B608A" w:rsidP="009B608A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Աշխատանքային ստաժ չի պահանջվում:</w:t>
            </w:r>
          </w:p>
          <w:p w:rsidR="00781FB4" w:rsidRPr="003A6E27" w:rsidRDefault="00781FB4" w:rsidP="00773340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781FB4" w:rsidRDefault="00781FB4" w:rsidP="00773340">
            <w:pPr>
              <w:tabs>
                <w:tab w:val="left" w:pos="210"/>
                <w:tab w:val="left" w:pos="567"/>
              </w:tabs>
              <w:spacing w:line="276" w:lineRule="auto"/>
              <w:ind w:firstLine="284"/>
              <w:jc w:val="both"/>
              <w:rPr>
                <w:rFonts w:ascii="GHEA Grapalat" w:eastAsia="Calibri" w:hAnsi="GHEA Grapalat"/>
                <w:b/>
                <w:sz w:val="24"/>
                <w:szCs w:val="24"/>
              </w:rPr>
            </w:pPr>
            <w:r w:rsidRPr="003A6E27">
              <w:rPr>
                <w:rFonts w:ascii="GHEA Grapalat" w:eastAsia="Calibri" w:hAnsi="GHEA Grapalat"/>
                <w:b/>
                <w:sz w:val="24"/>
                <w:szCs w:val="24"/>
                <w:lang w:val="hy-AM"/>
              </w:rPr>
              <w:t>3.4 Անհրաժեշտ կոմպետենցիաներ</w:t>
            </w:r>
          </w:p>
          <w:p w:rsidR="00781FB4" w:rsidRPr="003A6E27" w:rsidRDefault="00781FB4" w:rsidP="00773340">
            <w:pPr>
              <w:tabs>
                <w:tab w:val="left" w:pos="210"/>
                <w:tab w:val="left" w:pos="567"/>
              </w:tabs>
              <w:spacing w:line="276" w:lineRule="auto"/>
              <w:ind w:firstLine="284"/>
              <w:jc w:val="both"/>
              <w:rPr>
                <w:rFonts w:ascii="GHEA Grapalat" w:eastAsia="Calibri" w:hAnsi="GHEA Grapalat"/>
                <w:b/>
                <w:sz w:val="24"/>
                <w:szCs w:val="24"/>
                <w:lang w:val="hy-AM"/>
              </w:rPr>
            </w:pPr>
            <w:r w:rsidRPr="003A6E27">
              <w:rPr>
                <w:rFonts w:ascii="GHEA Grapalat" w:eastAsia="Calibri" w:hAnsi="GHEA Grapalat"/>
                <w:b/>
                <w:sz w:val="24"/>
                <w:szCs w:val="24"/>
                <w:lang w:val="hy-AM"/>
              </w:rPr>
              <w:t>Ընդհանրական կոմպետենցիաներ՝</w:t>
            </w:r>
          </w:p>
          <w:p w:rsidR="009B608A" w:rsidRPr="009A05EC" w:rsidRDefault="009B608A" w:rsidP="009B608A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9A05E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Հաշվետվությունների</w:t>
            </w:r>
            <w:proofErr w:type="spellEnd"/>
            <w:r w:rsidRPr="009A05E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5E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մշակում</w:t>
            </w:r>
            <w:proofErr w:type="spellEnd"/>
          </w:p>
          <w:p w:rsidR="009B608A" w:rsidRPr="00D72948" w:rsidRDefault="009B608A" w:rsidP="009B608A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D72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Տեղեկատվության</w:t>
            </w:r>
            <w:proofErr w:type="spellEnd"/>
            <w:r w:rsidRPr="00D72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հավաքագրում</w:t>
            </w:r>
            <w:proofErr w:type="spellEnd"/>
            <w:r w:rsidRPr="00D72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72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վերլուծություն</w:t>
            </w:r>
            <w:proofErr w:type="spellEnd"/>
          </w:p>
          <w:p w:rsidR="009B608A" w:rsidRPr="00D72948" w:rsidRDefault="009B608A" w:rsidP="009B608A">
            <w:pPr>
              <w:pStyle w:val="ListParagraph"/>
              <w:numPr>
                <w:ilvl w:val="0"/>
                <w:numId w:val="11"/>
              </w:numPr>
              <w:tabs>
                <w:tab w:val="left" w:pos="210"/>
                <w:tab w:val="left" w:pos="567"/>
              </w:tabs>
              <w:spacing w:after="200" w:line="276" w:lineRule="auto"/>
              <w:jc w:val="both"/>
              <w:rPr>
                <w:rFonts w:ascii="GHEA Grapalat" w:eastAsia="Calibri" w:hAnsi="GHEA Grapalat"/>
                <w:sz w:val="24"/>
                <w:szCs w:val="24"/>
              </w:rPr>
            </w:pPr>
            <w:proofErr w:type="spellStart"/>
            <w:r w:rsidRPr="00D72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Բարեվարքություն</w:t>
            </w:r>
            <w:proofErr w:type="spellEnd"/>
          </w:p>
          <w:p w:rsidR="003A6E27" w:rsidRPr="003A6E27" w:rsidRDefault="003A6E27" w:rsidP="00773340">
            <w:pPr>
              <w:tabs>
                <w:tab w:val="left" w:pos="240"/>
                <w:tab w:val="left" w:pos="567"/>
              </w:tabs>
              <w:spacing w:line="276" w:lineRule="auto"/>
              <w:ind w:firstLine="284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</w:p>
          <w:p w:rsidR="00781FB4" w:rsidRPr="003A6E27" w:rsidRDefault="00781FB4" w:rsidP="00773340">
            <w:pPr>
              <w:pStyle w:val="ListParagraph"/>
              <w:tabs>
                <w:tab w:val="left" w:pos="210"/>
                <w:tab w:val="left" w:pos="567"/>
              </w:tabs>
              <w:spacing w:line="276" w:lineRule="auto"/>
              <w:ind w:left="0" w:firstLine="284"/>
              <w:rPr>
                <w:rFonts w:ascii="GHEA Grapalat" w:eastAsia="Calibri" w:hAnsi="GHEA Grapalat"/>
                <w:b/>
                <w:sz w:val="24"/>
                <w:szCs w:val="24"/>
                <w:lang w:val="hy-AM"/>
              </w:rPr>
            </w:pPr>
            <w:r w:rsidRPr="003A6E27">
              <w:rPr>
                <w:rFonts w:ascii="GHEA Grapalat" w:eastAsia="Calibri" w:hAnsi="GHEA Grapalat"/>
                <w:b/>
                <w:sz w:val="24"/>
                <w:szCs w:val="24"/>
                <w:lang w:val="hy-AM"/>
              </w:rPr>
              <w:t>Ընտրանքային կոմպետենցիաներ՝</w:t>
            </w:r>
          </w:p>
          <w:p w:rsidR="009B608A" w:rsidRPr="00580B8D" w:rsidRDefault="009B608A" w:rsidP="009B608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tabs>
                <w:tab w:val="left" w:pos="885"/>
              </w:tabs>
              <w:spacing w:after="200" w:line="276" w:lineRule="auto"/>
              <w:ind w:left="0" w:firstLine="567"/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  <w:t>Փ</w:t>
            </w:r>
            <w:r w:rsidRPr="00580B8D"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  <w:t>ոփոխությունների</w:t>
            </w:r>
            <w:proofErr w:type="spellEnd"/>
            <w:r w:rsidRPr="00580B8D"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0B8D"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  <w:t>կառավարում</w:t>
            </w:r>
            <w:proofErr w:type="spellEnd"/>
          </w:p>
          <w:p w:rsidR="009B608A" w:rsidRPr="00580B8D" w:rsidRDefault="009B608A" w:rsidP="009B608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tabs>
                <w:tab w:val="left" w:pos="885"/>
              </w:tabs>
              <w:spacing w:after="200" w:line="276" w:lineRule="auto"/>
              <w:ind w:left="0" w:firstLine="567"/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580B8D"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  <w:t>Կոնֆլիկտների</w:t>
            </w:r>
            <w:proofErr w:type="spellEnd"/>
            <w:r w:rsidRPr="00580B8D"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0B8D"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  <w:t>կառավարում</w:t>
            </w:r>
            <w:proofErr w:type="spellEnd"/>
          </w:p>
          <w:p w:rsidR="009B608A" w:rsidRPr="00580B8D" w:rsidRDefault="009B608A" w:rsidP="009B608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tabs>
                <w:tab w:val="left" w:pos="885"/>
              </w:tabs>
              <w:spacing w:after="200" w:line="276" w:lineRule="auto"/>
              <w:ind w:left="0" w:firstLine="567"/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580B8D"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  <w:t>Բողոքների</w:t>
            </w:r>
            <w:proofErr w:type="spellEnd"/>
            <w:r w:rsidRPr="00580B8D"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0B8D"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  <w:t>բավարարում</w:t>
            </w:r>
            <w:proofErr w:type="spellEnd"/>
          </w:p>
          <w:p w:rsidR="009B608A" w:rsidRDefault="009B608A" w:rsidP="009B608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tabs>
                <w:tab w:val="left" w:pos="885"/>
              </w:tabs>
              <w:spacing w:after="200" w:line="276" w:lineRule="auto"/>
              <w:ind w:left="0" w:firstLine="567"/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580B8D"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  <w:t>Ժամանակի</w:t>
            </w:r>
            <w:proofErr w:type="spellEnd"/>
            <w:r w:rsidRPr="00580B8D"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0B8D"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  <w:t>կառավարում</w:t>
            </w:r>
            <w:proofErr w:type="spellEnd"/>
          </w:p>
          <w:p w:rsidR="009B608A" w:rsidRPr="001A70E1" w:rsidRDefault="009B608A" w:rsidP="009B608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tabs>
                <w:tab w:val="left" w:pos="885"/>
              </w:tabs>
              <w:spacing w:after="200" w:line="276" w:lineRule="auto"/>
              <w:ind w:left="0" w:firstLine="567"/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1A70E1"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  <w:t>Փաստաթղթերի</w:t>
            </w:r>
            <w:proofErr w:type="spellEnd"/>
            <w:r w:rsidRPr="001A70E1"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0E1"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  <w:t>նախապատրաստում</w:t>
            </w:r>
            <w:proofErr w:type="spellEnd"/>
            <w:r w:rsidRPr="001A70E1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883147" w:rsidRPr="003A6E27" w:rsidRDefault="00883147" w:rsidP="00773340">
            <w:pPr>
              <w:pStyle w:val="ListParagraph"/>
              <w:tabs>
                <w:tab w:val="left" w:pos="567"/>
              </w:tabs>
              <w:spacing w:line="276" w:lineRule="auto"/>
              <w:ind w:left="0" w:firstLine="284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A6E27" w:rsidRPr="003A6E27" w:rsidTr="00883147">
        <w:tc>
          <w:tcPr>
            <w:tcW w:w="9468" w:type="dxa"/>
          </w:tcPr>
          <w:p w:rsidR="003A6E27" w:rsidRDefault="00656474" w:rsidP="00773340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276" w:lineRule="auto"/>
              <w:ind w:left="0" w:firstLine="284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lastRenderedPageBreak/>
              <w:t>Կազմակերպակ</w:t>
            </w:r>
            <w:r w:rsidR="003A6E27">
              <w:rPr>
                <w:rFonts w:ascii="GHEA Grapalat" w:hAnsi="GHEA Grapalat"/>
                <w:b/>
                <w:sz w:val="24"/>
                <w:szCs w:val="24"/>
              </w:rPr>
              <w:t>ան</w:t>
            </w:r>
            <w:proofErr w:type="spellEnd"/>
            <w:r w:rsidR="003A6E2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="003A6E27">
              <w:rPr>
                <w:rFonts w:ascii="GHEA Grapalat" w:hAnsi="GHEA Grapalat"/>
                <w:b/>
                <w:sz w:val="24"/>
                <w:szCs w:val="24"/>
              </w:rPr>
              <w:t>շրջանակը</w:t>
            </w:r>
            <w:proofErr w:type="spellEnd"/>
          </w:p>
          <w:p w:rsidR="003A6E27" w:rsidRDefault="003A6E27" w:rsidP="00910302">
            <w:pPr>
              <w:pStyle w:val="ListParagraph"/>
              <w:tabs>
                <w:tab w:val="left" w:pos="567"/>
              </w:tabs>
              <w:spacing w:line="276" w:lineRule="auto"/>
              <w:ind w:left="0" w:firstLine="284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E01445" w:rsidRDefault="00E01445" w:rsidP="00910302">
            <w:pPr>
              <w:pStyle w:val="ListParagraph"/>
              <w:tabs>
                <w:tab w:val="left" w:pos="567"/>
              </w:tabs>
              <w:spacing w:line="276" w:lineRule="auto"/>
              <w:ind w:left="0" w:firstLine="284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 xml:space="preserve">4.1.Աշխատանքի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կազմակերպական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ղեկավարման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շրջանակը</w:t>
            </w:r>
            <w:proofErr w:type="spellEnd"/>
          </w:p>
          <w:p w:rsidR="00910302" w:rsidRDefault="00656474" w:rsidP="00910302">
            <w:pPr>
              <w:pStyle w:val="ListParagraph"/>
              <w:tabs>
                <w:tab w:val="left" w:pos="567"/>
              </w:tabs>
              <w:spacing w:line="276" w:lineRule="auto"/>
              <w:ind w:left="0" w:firstLine="284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Պատասխանատու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աշխատանքներին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մասնակցության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որոշակի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գործառույթների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իրականացման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համար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:</w:t>
            </w:r>
          </w:p>
          <w:p w:rsidR="00E01445" w:rsidRDefault="00E01445" w:rsidP="00910302">
            <w:pPr>
              <w:pStyle w:val="ListParagraph"/>
              <w:tabs>
                <w:tab w:val="left" w:pos="567"/>
              </w:tabs>
              <w:spacing w:line="276" w:lineRule="auto"/>
              <w:ind w:left="0" w:firstLine="284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 xml:space="preserve">4.2.Որոշումներ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կայացնելու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լիազորությունները</w:t>
            </w:r>
            <w:proofErr w:type="spellEnd"/>
          </w:p>
          <w:p w:rsidR="00656474" w:rsidRDefault="00656474" w:rsidP="00910302">
            <w:pPr>
              <w:pStyle w:val="ListParagraph"/>
              <w:tabs>
                <w:tab w:val="left" w:pos="567"/>
              </w:tabs>
              <w:spacing w:line="276" w:lineRule="auto"/>
              <w:ind w:left="0" w:firstLine="284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Կայացնում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որոշումներ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աշխատանքներին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մասնակցության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որոշակի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գործառույթների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իրականացման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:</w:t>
            </w:r>
          </w:p>
          <w:p w:rsidR="00E01445" w:rsidRDefault="00E01445" w:rsidP="00910302">
            <w:pPr>
              <w:pStyle w:val="ListParagraph"/>
              <w:tabs>
                <w:tab w:val="left" w:pos="567"/>
              </w:tabs>
              <w:spacing w:line="276" w:lineRule="auto"/>
              <w:ind w:left="0" w:firstLine="284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 xml:space="preserve">4.3.Գործունեության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ազդեցությունը</w:t>
            </w:r>
            <w:proofErr w:type="spellEnd"/>
          </w:p>
          <w:p w:rsidR="00656474" w:rsidRDefault="00656474" w:rsidP="00910302">
            <w:pPr>
              <w:pStyle w:val="ListParagraph"/>
              <w:tabs>
                <w:tab w:val="left" w:pos="567"/>
              </w:tabs>
              <w:spacing w:line="276" w:lineRule="auto"/>
              <w:ind w:left="0" w:firstLine="284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Ունի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ազդեցություն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աշխատանքներին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մասնակցության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որոշակի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գործառույթների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իրականացման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:</w:t>
            </w:r>
          </w:p>
          <w:p w:rsidR="00E01445" w:rsidRDefault="00E01445" w:rsidP="00910302">
            <w:pPr>
              <w:pStyle w:val="ListParagraph"/>
              <w:tabs>
                <w:tab w:val="left" w:pos="567"/>
              </w:tabs>
              <w:spacing w:line="276" w:lineRule="auto"/>
              <w:ind w:left="0" w:firstLine="284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 xml:space="preserve">4.4.Շփումները և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ներկայացուցչությունը</w:t>
            </w:r>
            <w:proofErr w:type="spellEnd"/>
          </w:p>
          <w:p w:rsidR="00CC2A3A" w:rsidRDefault="00CC2A3A" w:rsidP="00910302">
            <w:pPr>
              <w:pStyle w:val="ListParagraph"/>
              <w:tabs>
                <w:tab w:val="left" w:pos="567"/>
              </w:tabs>
              <w:spacing w:line="276" w:lineRule="auto"/>
              <w:ind w:left="0" w:firstLine="284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</w:t>
            </w:r>
            <w:proofErr w:type="spellEnd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իրավասության</w:t>
            </w:r>
            <w:proofErr w:type="spellEnd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շփվում</w:t>
            </w:r>
            <w:proofErr w:type="spellEnd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որպես</w:t>
            </w:r>
            <w:proofErr w:type="spellEnd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</w:t>
            </w:r>
            <w:proofErr w:type="spellEnd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հանդես</w:t>
            </w:r>
            <w:proofErr w:type="spellEnd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գալիս</w:t>
            </w:r>
            <w:proofErr w:type="spellEnd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տվյալ</w:t>
            </w:r>
            <w:proofErr w:type="spellEnd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մարմնի</w:t>
            </w:r>
            <w:proofErr w:type="spellEnd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ստորաբաժանումների</w:t>
            </w:r>
            <w:proofErr w:type="spellEnd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ինչպես</w:t>
            </w:r>
            <w:proofErr w:type="spellEnd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նաև</w:t>
            </w:r>
            <w:proofErr w:type="spellEnd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համապատասխան</w:t>
            </w:r>
            <w:proofErr w:type="spellEnd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մարմնից</w:t>
            </w:r>
            <w:proofErr w:type="spellEnd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դուրս</w:t>
            </w:r>
            <w:proofErr w:type="spellEnd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հարցերով</w:t>
            </w:r>
            <w:proofErr w:type="spellEnd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շփվում</w:t>
            </w:r>
            <w:proofErr w:type="spellEnd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հետ</w:t>
            </w:r>
            <w:proofErr w:type="spellEnd"/>
            <w:r w:rsidRPr="00CC2A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:</w:t>
            </w:r>
          </w:p>
          <w:p w:rsidR="00E01445" w:rsidRDefault="00E01445" w:rsidP="00910302">
            <w:pPr>
              <w:pStyle w:val="ListParagraph"/>
              <w:tabs>
                <w:tab w:val="left" w:pos="567"/>
              </w:tabs>
              <w:spacing w:line="276" w:lineRule="auto"/>
              <w:ind w:left="0" w:firstLine="284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 xml:space="preserve">4.5.Խնդիրների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բարդությունը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դրանց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լուծումը</w:t>
            </w:r>
            <w:proofErr w:type="spellEnd"/>
          </w:p>
          <w:p w:rsidR="00BE4277" w:rsidRPr="003A6E27" w:rsidRDefault="00656474" w:rsidP="00910302">
            <w:pPr>
              <w:pStyle w:val="ListParagraph"/>
              <w:tabs>
                <w:tab w:val="left" w:pos="567"/>
              </w:tabs>
              <w:spacing w:line="276" w:lineRule="auto"/>
              <w:ind w:left="0" w:firstLine="284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լիազորությունների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մասնակցում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խնդիրների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բացահայտմանը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այդ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խնդիրների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լուծման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մասով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տալիս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առաջարկություն</w:t>
            </w:r>
            <w:proofErr w:type="spellEnd"/>
            <w:r w:rsidRPr="006564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։</w:t>
            </w:r>
          </w:p>
        </w:tc>
      </w:tr>
    </w:tbl>
    <w:p w:rsidR="00A95DB5" w:rsidRDefault="00A95DB5" w:rsidP="00773340">
      <w:pPr>
        <w:tabs>
          <w:tab w:val="left" w:pos="567"/>
        </w:tabs>
        <w:spacing w:after="0"/>
        <w:ind w:firstLine="284"/>
        <w:jc w:val="center"/>
        <w:rPr>
          <w:rFonts w:ascii="GHEA Grapalat" w:hAnsi="GHEA Grapalat"/>
          <w:b/>
          <w:sz w:val="24"/>
          <w:szCs w:val="24"/>
        </w:rPr>
      </w:pPr>
    </w:p>
    <w:p w:rsidR="003A6E27" w:rsidRDefault="003A6E27" w:rsidP="00773340">
      <w:pPr>
        <w:tabs>
          <w:tab w:val="left" w:pos="567"/>
        </w:tabs>
        <w:spacing w:after="0"/>
        <w:ind w:firstLine="284"/>
        <w:jc w:val="center"/>
        <w:rPr>
          <w:rFonts w:ascii="GHEA Grapalat" w:hAnsi="GHEA Grapalat"/>
          <w:b/>
          <w:sz w:val="24"/>
          <w:szCs w:val="24"/>
        </w:rPr>
      </w:pPr>
    </w:p>
    <w:p w:rsidR="003A6E27" w:rsidRPr="003A6E27" w:rsidRDefault="003A6E27" w:rsidP="00773340">
      <w:pPr>
        <w:tabs>
          <w:tab w:val="left" w:pos="567"/>
        </w:tabs>
        <w:spacing w:after="0"/>
        <w:ind w:firstLine="284"/>
        <w:jc w:val="center"/>
        <w:rPr>
          <w:rFonts w:ascii="GHEA Grapalat" w:hAnsi="GHEA Grapalat"/>
          <w:b/>
          <w:sz w:val="24"/>
          <w:szCs w:val="24"/>
        </w:rPr>
      </w:pPr>
    </w:p>
    <w:sectPr w:rsidR="003A6E27" w:rsidRPr="003A6E27" w:rsidSect="00773340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0800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D6622C5"/>
    <w:multiLevelType w:val="hybridMultilevel"/>
    <w:tmpl w:val="44D058C6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A96AE7"/>
    <w:multiLevelType w:val="hybridMultilevel"/>
    <w:tmpl w:val="B9823A62"/>
    <w:lvl w:ilvl="0" w:tplc="04090001">
      <w:start w:val="1"/>
      <w:numFmt w:val="bullet"/>
      <w:lvlText w:val=""/>
      <w:lvlJc w:val="left"/>
      <w:pPr>
        <w:ind w:left="1422" w:hanging="85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CF5224"/>
    <w:multiLevelType w:val="hybridMultilevel"/>
    <w:tmpl w:val="F74E1A5A"/>
    <w:lvl w:ilvl="0" w:tplc="04090001">
      <w:start w:val="1"/>
      <w:numFmt w:val="bullet"/>
      <w:lvlText w:val=""/>
      <w:lvlJc w:val="left"/>
      <w:pPr>
        <w:ind w:left="1446" w:hanging="10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3735BCB"/>
    <w:multiLevelType w:val="hybridMultilevel"/>
    <w:tmpl w:val="9DFE8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47800"/>
    <w:multiLevelType w:val="hybridMultilevel"/>
    <w:tmpl w:val="F3DCCD58"/>
    <w:lvl w:ilvl="0" w:tplc="04090001">
      <w:start w:val="1"/>
      <w:numFmt w:val="bullet"/>
      <w:lvlText w:val=""/>
      <w:lvlJc w:val="left"/>
      <w:pPr>
        <w:ind w:left="1281" w:hanging="85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6AA241D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7693C20"/>
    <w:multiLevelType w:val="hybridMultilevel"/>
    <w:tmpl w:val="982C7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A3BCE"/>
    <w:multiLevelType w:val="hybridMultilevel"/>
    <w:tmpl w:val="2BCCA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878BB"/>
    <w:multiLevelType w:val="hybridMultilevel"/>
    <w:tmpl w:val="D39A771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2DD28E8"/>
    <w:multiLevelType w:val="hybridMultilevel"/>
    <w:tmpl w:val="13AE6EA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FA92AB7"/>
    <w:multiLevelType w:val="hybridMultilevel"/>
    <w:tmpl w:val="04BE33F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31D2CD6"/>
    <w:multiLevelType w:val="hybridMultilevel"/>
    <w:tmpl w:val="2FDA21D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5775DEC"/>
    <w:multiLevelType w:val="hybridMultilevel"/>
    <w:tmpl w:val="E1F2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94729"/>
    <w:multiLevelType w:val="hybridMultilevel"/>
    <w:tmpl w:val="2424015A"/>
    <w:lvl w:ilvl="0" w:tplc="0409000F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7498462D"/>
    <w:multiLevelType w:val="hybridMultilevel"/>
    <w:tmpl w:val="03C02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E017F"/>
    <w:multiLevelType w:val="hybridMultilevel"/>
    <w:tmpl w:val="4A08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032B9"/>
    <w:multiLevelType w:val="hybridMultilevel"/>
    <w:tmpl w:val="6ECC0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A73D58"/>
    <w:multiLevelType w:val="hybridMultilevel"/>
    <w:tmpl w:val="2FC4D65A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"/>
  </w:num>
  <w:num w:numId="5">
    <w:abstractNumId w:val="6"/>
  </w:num>
  <w:num w:numId="6">
    <w:abstractNumId w:val="17"/>
  </w:num>
  <w:num w:numId="7">
    <w:abstractNumId w:val="14"/>
  </w:num>
  <w:num w:numId="8">
    <w:abstractNumId w:val="12"/>
  </w:num>
  <w:num w:numId="9">
    <w:abstractNumId w:val="1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6"/>
  </w:num>
  <w:num w:numId="13">
    <w:abstractNumId w:val="13"/>
  </w:num>
  <w:num w:numId="14">
    <w:abstractNumId w:val="10"/>
  </w:num>
  <w:num w:numId="15">
    <w:abstractNumId w:val="5"/>
  </w:num>
  <w:num w:numId="16">
    <w:abstractNumId w:val="18"/>
  </w:num>
  <w:num w:numId="17">
    <w:abstractNumId w:val="9"/>
  </w:num>
  <w:num w:numId="18">
    <w:abstractNumId w:val="7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5DB5"/>
    <w:rsid w:val="00000B09"/>
    <w:rsid w:val="000132CB"/>
    <w:rsid w:val="000150CF"/>
    <w:rsid w:val="0002374B"/>
    <w:rsid w:val="00023900"/>
    <w:rsid w:val="000C1D4D"/>
    <w:rsid w:val="000E51DB"/>
    <w:rsid w:val="00104324"/>
    <w:rsid w:val="00156D69"/>
    <w:rsid w:val="0017335A"/>
    <w:rsid w:val="001A336C"/>
    <w:rsid w:val="001B4FC8"/>
    <w:rsid w:val="00204615"/>
    <w:rsid w:val="00227D19"/>
    <w:rsid w:val="00247A65"/>
    <w:rsid w:val="00276AB6"/>
    <w:rsid w:val="002A0408"/>
    <w:rsid w:val="002A0FDB"/>
    <w:rsid w:val="002B5C82"/>
    <w:rsid w:val="002E48E5"/>
    <w:rsid w:val="002F6D43"/>
    <w:rsid w:val="0031088E"/>
    <w:rsid w:val="00345DA6"/>
    <w:rsid w:val="00393E47"/>
    <w:rsid w:val="003A6E27"/>
    <w:rsid w:val="003B176B"/>
    <w:rsid w:val="003D52D3"/>
    <w:rsid w:val="003E5667"/>
    <w:rsid w:val="00442148"/>
    <w:rsid w:val="0044723D"/>
    <w:rsid w:val="0045084E"/>
    <w:rsid w:val="004A3660"/>
    <w:rsid w:val="004B7066"/>
    <w:rsid w:val="004D0D4C"/>
    <w:rsid w:val="005054C3"/>
    <w:rsid w:val="00534D1E"/>
    <w:rsid w:val="00545803"/>
    <w:rsid w:val="0058204F"/>
    <w:rsid w:val="005831AC"/>
    <w:rsid w:val="0063088E"/>
    <w:rsid w:val="00656474"/>
    <w:rsid w:val="00662AC9"/>
    <w:rsid w:val="00680AFF"/>
    <w:rsid w:val="006904E4"/>
    <w:rsid w:val="0069591C"/>
    <w:rsid w:val="006A1285"/>
    <w:rsid w:val="006E6167"/>
    <w:rsid w:val="007245DD"/>
    <w:rsid w:val="007312CE"/>
    <w:rsid w:val="00773340"/>
    <w:rsid w:val="00781FB4"/>
    <w:rsid w:val="007A5837"/>
    <w:rsid w:val="007B519A"/>
    <w:rsid w:val="007D22C5"/>
    <w:rsid w:val="00805345"/>
    <w:rsid w:val="00826BED"/>
    <w:rsid w:val="00855EC1"/>
    <w:rsid w:val="00880222"/>
    <w:rsid w:val="00883147"/>
    <w:rsid w:val="008C33EC"/>
    <w:rsid w:val="008F40F4"/>
    <w:rsid w:val="00910302"/>
    <w:rsid w:val="00937D7F"/>
    <w:rsid w:val="00960794"/>
    <w:rsid w:val="009873D8"/>
    <w:rsid w:val="009938C7"/>
    <w:rsid w:val="00996A62"/>
    <w:rsid w:val="009A05EC"/>
    <w:rsid w:val="009B608A"/>
    <w:rsid w:val="009C3236"/>
    <w:rsid w:val="00A11D3C"/>
    <w:rsid w:val="00A24D89"/>
    <w:rsid w:val="00A41DD8"/>
    <w:rsid w:val="00A66928"/>
    <w:rsid w:val="00A95DB5"/>
    <w:rsid w:val="00AB4A51"/>
    <w:rsid w:val="00AC2D94"/>
    <w:rsid w:val="00AE0350"/>
    <w:rsid w:val="00AE5DDB"/>
    <w:rsid w:val="00AF32A5"/>
    <w:rsid w:val="00AF3884"/>
    <w:rsid w:val="00B136CF"/>
    <w:rsid w:val="00B61E75"/>
    <w:rsid w:val="00B62D8A"/>
    <w:rsid w:val="00B73080"/>
    <w:rsid w:val="00B777E0"/>
    <w:rsid w:val="00BA3025"/>
    <w:rsid w:val="00BC1313"/>
    <w:rsid w:val="00BD03BB"/>
    <w:rsid w:val="00BE4277"/>
    <w:rsid w:val="00C21582"/>
    <w:rsid w:val="00C4746B"/>
    <w:rsid w:val="00C53AE8"/>
    <w:rsid w:val="00CC2A3A"/>
    <w:rsid w:val="00D407AC"/>
    <w:rsid w:val="00D82456"/>
    <w:rsid w:val="00D87AFD"/>
    <w:rsid w:val="00E01445"/>
    <w:rsid w:val="00E31DF8"/>
    <w:rsid w:val="00E42FBF"/>
    <w:rsid w:val="00E729F4"/>
    <w:rsid w:val="00E95AEB"/>
    <w:rsid w:val="00EF49D6"/>
    <w:rsid w:val="00EF4AE7"/>
    <w:rsid w:val="00F41AF8"/>
    <w:rsid w:val="00F82D8A"/>
    <w:rsid w:val="00F979B1"/>
    <w:rsid w:val="00FA5FE1"/>
    <w:rsid w:val="00FA6787"/>
    <w:rsid w:val="00FD1DD3"/>
    <w:rsid w:val="00FE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99"/>
    <w:qFormat/>
    <w:rsid w:val="00A95DB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E42FBF"/>
  </w:style>
  <w:style w:type="paragraph" w:customStyle="1" w:styleId="Style7">
    <w:name w:val="Style7"/>
    <w:basedOn w:val="Normal"/>
    <w:uiPriority w:val="99"/>
    <w:rsid w:val="001A336C"/>
    <w:pPr>
      <w:widowControl w:val="0"/>
      <w:autoSpaceDE w:val="0"/>
      <w:autoSpaceDN w:val="0"/>
      <w:adjustRightInd w:val="0"/>
      <w:spacing w:after="0" w:line="480" w:lineRule="exact"/>
      <w:ind w:hanging="1819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BCB1D-BE1E-4482-A476-E72993ED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A-Mesropyan</dc:creator>
  <cp:keywords/>
  <dc:description/>
  <cp:lastModifiedBy>N-Dallakyan</cp:lastModifiedBy>
  <cp:revision>76</cp:revision>
  <cp:lastPrinted>2019-06-27T13:30:00Z</cp:lastPrinted>
  <dcterms:created xsi:type="dcterms:W3CDTF">2019-03-13T10:50:00Z</dcterms:created>
  <dcterms:modified xsi:type="dcterms:W3CDTF">2020-07-10T08:47:00Z</dcterms:modified>
</cp:coreProperties>
</file>