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72" w:rsidRPr="00E77B72" w:rsidRDefault="00747A5E" w:rsidP="00E77B72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E77B72">
        <w:rPr>
          <w:rFonts w:ascii="GHEA Grapalat" w:hAnsi="GHEA Grapalat"/>
          <w:sz w:val="16"/>
          <w:szCs w:val="16"/>
        </w:rPr>
        <w:t>Հավելված</w:t>
      </w:r>
      <w:proofErr w:type="spellEnd"/>
      <w:r w:rsidR="00E77B72">
        <w:rPr>
          <w:rFonts w:ascii="GHEA Grapalat" w:hAnsi="GHEA Grapalat"/>
          <w:sz w:val="16"/>
          <w:szCs w:val="16"/>
        </w:rPr>
        <w:t xml:space="preserve"> N </w:t>
      </w:r>
      <w:r w:rsidR="00E77B72">
        <w:rPr>
          <w:rFonts w:ascii="GHEA Grapalat" w:hAnsi="GHEA Grapalat"/>
          <w:sz w:val="16"/>
          <w:szCs w:val="16"/>
          <w:lang w:val="hy-AM"/>
        </w:rPr>
        <w:t>15</w:t>
      </w:r>
    </w:p>
    <w:p w:rsidR="00E77B72" w:rsidRDefault="00E77B72" w:rsidP="00E77B72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E77B72" w:rsidRDefault="00E77B72" w:rsidP="00E77B72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E77B72" w:rsidRDefault="00E77B72" w:rsidP="00E77B72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հունիսի 1</w:t>
      </w:r>
      <w:r>
        <w:rPr>
          <w:rFonts w:ascii="GHEA Grapalat" w:hAnsi="GHEA Grapalat"/>
          <w:sz w:val="16"/>
          <w:szCs w:val="16"/>
        </w:rPr>
        <w:t xml:space="preserve">-ի N </w:t>
      </w:r>
      <w:r>
        <w:rPr>
          <w:rFonts w:ascii="GHEA Grapalat" w:hAnsi="GHEA Grapalat"/>
          <w:sz w:val="16"/>
          <w:szCs w:val="16"/>
          <w:lang w:val="hy-AM"/>
        </w:rPr>
        <w:t>443</w:t>
      </w:r>
      <w:r>
        <w:rPr>
          <w:rFonts w:ascii="GHEA Grapalat" w:hAnsi="GHEA Grapalat"/>
          <w:sz w:val="16"/>
          <w:szCs w:val="16"/>
        </w:rPr>
        <w:t xml:space="preserve">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747A5E" w:rsidRDefault="00747A5E" w:rsidP="00E77B72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41329B">
      <w:pPr>
        <w:tabs>
          <w:tab w:val="left" w:pos="567"/>
        </w:tabs>
        <w:spacing w:after="0"/>
        <w:ind w:firstLine="567"/>
        <w:rPr>
          <w:rFonts w:ascii="GHEA Grapalat" w:hAnsi="GHEA Grapalat"/>
          <w:sz w:val="24"/>
          <w:szCs w:val="24"/>
        </w:rPr>
      </w:pPr>
    </w:p>
    <w:p w:rsidR="00A95DB5" w:rsidRPr="003A6E27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961DDD" w:rsidRPr="00917949">
        <w:rPr>
          <w:rFonts w:ascii="GHEA Grapalat" w:hAnsi="GHEA Grapalat"/>
          <w:b/>
          <w:sz w:val="24"/>
          <w:szCs w:val="24"/>
          <w:lang w:val="hy-AM"/>
        </w:rPr>
        <w:t xml:space="preserve">ՔՐԵԱԿԱՆ ՕՐԵՆՍԴՐՈՒԹՅԱՆ, ՔՐԵԱԿԱՏԱՐՈՂԱԿԱՆ </w:t>
      </w:r>
      <w:r w:rsidR="00961DDD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="00961DDD" w:rsidRPr="00917949">
        <w:rPr>
          <w:rFonts w:ascii="GHEA Grapalat" w:hAnsi="GHEA Grapalat"/>
          <w:b/>
          <w:sz w:val="24"/>
          <w:szCs w:val="24"/>
          <w:lang w:val="hy-AM"/>
        </w:rPr>
        <w:t>ՊՐՈԲԱՑԻԱՅԻ ՈԼՈՐՏԻ ՔԱՂԱՔԱԿԱՆՈՒԹՅԱՆ ՄՇԱԿՄԱՆ ՎԱՐՉՈՒԹՅԱՆ</w:t>
      </w:r>
      <w:r w:rsidR="00961DDD" w:rsidRPr="007D6D7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1DDD">
        <w:rPr>
          <w:rFonts w:ascii="GHEA Grapalat" w:hAnsi="GHEA Grapalat"/>
          <w:b/>
          <w:sz w:val="24"/>
          <w:szCs w:val="24"/>
          <w:lang w:val="hy-AM"/>
        </w:rPr>
        <w:t>ՔՐԵԱԿԱՏԱՐՈՂ</w:t>
      </w:r>
      <w:r w:rsidR="0064056C">
        <w:rPr>
          <w:rFonts w:ascii="GHEA Grapalat" w:hAnsi="GHEA Grapalat"/>
          <w:b/>
          <w:sz w:val="24"/>
          <w:szCs w:val="24"/>
        </w:rPr>
        <w:t xml:space="preserve"> </w:t>
      </w:r>
      <w:r w:rsidR="00692D17">
        <w:rPr>
          <w:rFonts w:ascii="GHEA Grapalat" w:hAnsi="GHEA Grapalat"/>
          <w:b/>
          <w:color w:val="000000" w:themeColor="text1"/>
          <w:sz w:val="24"/>
          <w:szCs w:val="24"/>
        </w:rPr>
        <w:t xml:space="preserve">ԱՎԱԳ </w:t>
      </w:r>
      <w:r w:rsidR="00751618">
        <w:rPr>
          <w:rFonts w:ascii="GHEA Grapalat" w:hAnsi="GHEA Grapalat"/>
          <w:b/>
          <w:color w:val="000000" w:themeColor="text1"/>
          <w:sz w:val="24"/>
          <w:szCs w:val="24"/>
        </w:rPr>
        <w:t>ՄԱՍՆԱԳԵՏ</w:t>
      </w:r>
    </w:p>
    <w:tbl>
      <w:tblPr>
        <w:tblStyle w:val="TableGrid"/>
        <w:tblW w:w="9468" w:type="dxa"/>
        <w:tblInd w:w="250" w:type="dxa"/>
        <w:tblLook w:val="04A0"/>
      </w:tblPr>
      <w:tblGrid>
        <w:gridCol w:w="9468"/>
      </w:tblGrid>
      <w:tr w:rsidR="00A95DB5" w:rsidRPr="003A6E27" w:rsidTr="00DA71BC">
        <w:tc>
          <w:tcPr>
            <w:tcW w:w="9468" w:type="dxa"/>
          </w:tcPr>
          <w:p w:rsidR="00883147" w:rsidRPr="003A6E27" w:rsidRDefault="00A95DB5" w:rsidP="0020761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DA71BC">
        <w:tc>
          <w:tcPr>
            <w:tcW w:w="9468" w:type="dxa"/>
          </w:tcPr>
          <w:p w:rsidR="00A95DB5" w:rsidRPr="003A6E27" w:rsidRDefault="00A95DB5" w:rsidP="0041329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02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A336C" w:rsidRDefault="0064056C" w:rsidP="0041329B">
            <w:pPr>
              <w:tabs>
                <w:tab w:val="left" w:pos="1025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1E06A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E06A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E06A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1E06A9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1E06A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961DDD">
              <w:rPr>
                <w:rFonts w:ascii="GHEA Grapalat" w:hAnsi="GHEA Grapalat"/>
                <w:sz w:val="24"/>
                <w:szCs w:val="24"/>
                <w:lang w:val="hy-AM"/>
              </w:rPr>
              <w:t>քրեական օրենսդրության, քրեակատարողական և պրոբացիայի ոլորտի քաղաքականության մշակման</w:t>
            </w:r>
            <w:r w:rsidR="00961DDD" w:rsidRPr="007D6D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</w:t>
            </w:r>
            <w:r w:rsidR="00961DDD" w:rsidRPr="00752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Վարչություն) </w:t>
            </w:r>
            <w:r w:rsidR="00961DDD" w:rsidRPr="00AF46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քրեակատարողական </w:t>
            </w:r>
            <w:r w:rsidR="00961DD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պրոբացիայի ոլորտի </w:t>
            </w:r>
            <w:r w:rsidR="00961DDD" w:rsidRPr="00AF46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քաղաքականության մշակման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բաժնի </w:t>
            </w:r>
            <w:r w:rsidR="001A336C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այսուհետ՝ Բաժին) </w:t>
            </w:r>
            <w:proofErr w:type="spellStart"/>
            <w:r w:rsidR="002960B5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F14D0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64056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64056C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64056C">
              <w:rPr>
                <w:rFonts w:ascii="GHEA Grapalat" w:hAnsi="GHEA Grapalat"/>
                <w:sz w:val="24"/>
                <w:szCs w:val="24"/>
              </w:rPr>
              <w:t>՝ 12-32.3</w:t>
            </w:r>
            <w:r w:rsidR="00961DDD">
              <w:rPr>
                <w:rFonts w:ascii="GHEA Grapalat" w:hAnsi="GHEA Grapalat"/>
                <w:sz w:val="24"/>
                <w:szCs w:val="24"/>
                <w:lang w:val="hy-AM"/>
              </w:rPr>
              <w:t>.2</w:t>
            </w:r>
            <w:r w:rsidR="00BF11E4" w:rsidRPr="0064056C">
              <w:rPr>
                <w:rFonts w:ascii="GHEA Grapalat" w:hAnsi="GHEA Grapalat"/>
                <w:sz w:val="24"/>
                <w:szCs w:val="24"/>
              </w:rPr>
              <w:t>-Մ</w:t>
            </w:r>
            <w:r w:rsidR="00DA71BC" w:rsidRPr="0064056C">
              <w:rPr>
                <w:rFonts w:ascii="GHEA Grapalat" w:hAnsi="GHEA Grapalat"/>
                <w:sz w:val="24"/>
                <w:szCs w:val="24"/>
              </w:rPr>
              <w:t>3</w:t>
            </w:r>
            <w:r w:rsidR="00692D17" w:rsidRPr="0064056C">
              <w:rPr>
                <w:rFonts w:ascii="GHEA Grapalat" w:hAnsi="GHEA Grapalat"/>
                <w:sz w:val="24"/>
                <w:szCs w:val="24"/>
              </w:rPr>
              <w:t>-</w:t>
            </w:r>
            <w:r w:rsidR="005257E2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64056C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3A6E27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102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0C5474" w:rsidP="0041329B">
            <w:pPr>
              <w:pStyle w:val="ListParagraph"/>
              <w:tabs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61DDD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961DDD">
              <w:rPr>
                <w:rFonts w:ascii="GHEA Grapalat" w:hAnsi="GHEA Grapalat"/>
                <w:sz w:val="24"/>
                <w:szCs w:val="24"/>
                <w:lang w:val="hy-AM"/>
              </w:rPr>
              <w:t>ն անմիջական</w:t>
            </w:r>
            <w:r w:rsidR="006959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267F2E" w:rsidRDefault="000C5474" w:rsidP="0041329B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267F2E" w:rsidRP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գլխավոր</w:t>
            </w:r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մյուս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վագ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267F2E" w:rsidRP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41329B">
            <w:pPr>
              <w:tabs>
                <w:tab w:val="left" w:pos="225"/>
                <w:tab w:val="left" w:pos="510"/>
                <w:tab w:val="left" w:pos="567"/>
                <w:tab w:val="left" w:pos="1025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531AB6" w:rsidTr="00DA71BC">
        <w:tc>
          <w:tcPr>
            <w:tcW w:w="9468" w:type="dxa"/>
          </w:tcPr>
          <w:p w:rsidR="00E42FBF" w:rsidRPr="003A6E27" w:rsidRDefault="00E42FBF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751618" w:rsidRPr="00722A86" w:rsidRDefault="00751618" w:rsidP="00751618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D0D0D" w:themeColor="text1" w:themeTint="F2"/>
              </w:rPr>
              <w:t>մասնակցում</w:t>
            </w:r>
            <w:proofErr w:type="spellEnd"/>
            <w:proofErr w:type="gramEnd"/>
            <w:r w:rsidRPr="00722A86">
              <w:rPr>
                <w:rFonts w:ascii="GHEA Grapalat" w:hAnsi="GHEA Grapalat" w:cs="Sylfaen"/>
                <w:color w:val="0D0D0D" w:themeColor="text1" w:themeTint="F2"/>
              </w:rPr>
              <w:t xml:space="preserve"> է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քրեակատարողական, այդ թվում՝ պրոբացիայի ոլորտի (այսուհետ՝ համակարգվող ոլորտ) վերաբերյալ Հայաստանի Հանրապետության օրենսդրության և միջազգային փորձի ուսումնասիրության  և վերլուծության աշխատանքներ</w:t>
            </w:r>
            <w:proofErr w:type="spellStart"/>
            <w:r>
              <w:rPr>
                <w:rFonts w:ascii="GHEA Grapalat" w:hAnsi="GHEA Grapalat" w:cs="Sylfaen"/>
                <w:color w:val="0D0D0D" w:themeColor="text1" w:themeTint="F2"/>
              </w:rPr>
              <w:t>ին</w:t>
            </w:r>
            <w:proofErr w:type="spellEnd"/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է Բաժնի կողմից համակարգվող ոլորտում դեռևս չկարգավորված հարաբերությունների կարգավորմանն ուղղված իրավական ակտերի նախագծերի, ինչպես նաև արդեն իսկ ընդունված և ուժի մեջ մտած իրավական ակտերում փոփոխություններ և լրացումներ կատարելու մասին նախագծերի մշակման աշխատանքներ</w:t>
            </w: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ին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օրենքով սահմանված կարգով իրականացնում է Բաժնի կողմից մշակված 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lastRenderedPageBreak/>
              <w:t>նախագծերին կից ներկայացվող փաստաթղթերի կազմման (հիմնավորումներ, տեղեկանքներ, ամփոփաթերթեր և այլն) աշխատանքերը.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է միջազգային և հասարակական կազմակերպությունների հետ համագործակցությունը բաժնի կողմից համակարգվող ոլորտներում առնչվող հարցեր</w:t>
            </w: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ին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</w:pP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 է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պատիժները կատարելու նկատմամբ հասարակական վերահսկողություն իրականացնող հասարակական դիտորդների խմբի կողմից ներկայացված հրատապ, ընթացիկ և տարեկան հաշվետվությունների վերաբերյալ </w:t>
            </w:r>
            <w:r w:rsidRPr="00751618">
              <w:rPr>
                <w:rFonts w:ascii="GHEA Grapalat" w:hAnsi="GHEA Grapalat"/>
                <w:color w:val="0D0D0D" w:themeColor="text1" w:themeTint="F2"/>
                <w:lang w:val="hy-AM"/>
              </w:rPr>
              <w:t>Ն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>ախարարության մեկնաբանությունների տրամադր</w:t>
            </w:r>
            <w:r w:rsidRPr="00751618">
              <w:rPr>
                <w:rFonts w:ascii="GHEA Grapalat" w:hAnsi="GHEA Grapalat"/>
                <w:color w:val="0D0D0D" w:themeColor="text1" w:themeTint="F2"/>
                <w:lang w:val="hy-AM"/>
              </w:rPr>
              <w:t>ման աշխատանքները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>.</w:t>
            </w:r>
            <w:r w:rsidRPr="00722A86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 xml:space="preserve"> 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 է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քրեակատարողական, այդ թվում՝ պրոբացիայի ոլորտի առնչությամբ Հայաստանի Հանրապետության մարդու իրավունքների պաշտպանի կողմից ներկայացվող (այդ թվում՝ որպես կանխարգելման ազգային մեխանիզմ) զեկույցների քննարկումը, վերլուծությունը և անհրաժեշտության դեպքում նախարարության մեկնաբանությունների տրամադրումը.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է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ab/>
              <w:t>համակարգվող ոլորտին որևէ կերպ առնչվող միջազգային փաստաթղթերի նախագծերի վերաբերյալ կարծիքի տրամադրման, արդեն ընդունված փաստաթղթերի վերաբերյալ հաշվետվությունների նախապատրստման աշխատանքներ</w:t>
            </w:r>
            <w:r w:rsidRPr="00751618">
              <w:rPr>
                <w:rFonts w:ascii="GHEA Grapalat" w:hAnsi="GHEA Grapalat"/>
                <w:color w:val="0D0D0D" w:themeColor="text1" w:themeTint="F2"/>
                <w:lang w:val="hy-AM"/>
              </w:rPr>
              <w:t>ին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. 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 ոլորտային միջազգային կառույցներում ներկայացուցչության ապահովման աշխատանքները.</w:t>
            </w:r>
          </w:p>
          <w:p w:rsidR="00C169AB" w:rsidRPr="00ED69B8" w:rsidRDefault="00C169AB" w:rsidP="00C169AB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ED69B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</w:t>
            </w:r>
            <w:r w:rsidRPr="00ED69B8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</w:t>
            </w:r>
            <w:r w:rsidRPr="00ED69B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Բաժնի կողմից համակարգվող ոլորտների վերաբերյալ քաղաքացիների (այդ թվում՝ օտարերկրյա քաղաքացիների և քաղաքացիություն չունեցող անձանց) և իրավաբանական անձանց գրավոր առաջարկությունների, դիմումների, այդ թվում՝ տեղեկատվության հարցումների,  և բողոքների օրենքով սահմանված կարգով քննարկման և վերլուծության աշխատանքները:</w:t>
            </w:r>
          </w:p>
          <w:p w:rsidR="00A00E76" w:rsidRPr="00E93416" w:rsidRDefault="00A00E76" w:rsidP="00947C95">
            <w:pPr>
              <w:tabs>
                <w:tab w:val="left" w:pos="240"/>
                <w:tab w:val="left" w:pos="390"/>
                <w:tab w:val="left" w:pos="567"/>
              </w:tabs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47C95" w:rsidRPr="00DE545B" w:rsidRDefault="00947C95" w:rsidP="00947C95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E545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DE545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947C95" w:rsidRPr="00D45D7B" w:rsidRDefault="00947C95" w:rsidP="00947C95">
            <w:pPr>
              <w:tabs>
                <w:tab w:val="left" w:pos="240"/>
                <w:tab w:val="left" w:pos="390"/>
                <w:tab w:val="left" w:pos="567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մասնակցել </w:t>
            </w:r>
            <w:r w:rsidRPr="00722A8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համակարգվող ոլորտի</w:t>
            </w:r>
            <w:r w:rsidRPr="00722A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2A86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 վերաբերյալ միջազգային և ներպետական մակարդակում կազմակերպվող միջոցառումների, քննարկումների, դասընթացների</w:t>
            </w:r>
            <w:r w:rsidRPr="00722A86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. </w:t>
            </w: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համագործակցել շահագրգիռ մարմինների հետ, ստանալ նշված միջոցառումների </w:t>
            </w: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իրականացման ընթացքի վերաբերյալ տեղեկատվություն. </w:t>
            </w: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ստանալ տեղեկատվություն Նախարարության քրեակատարողական և պրոբացիայի ծառայությունների, քրեակատարողական հիմնարկների </w:t>
            </w:r>
            <w:r w:rsidRPr="00722A86">
              <w:rPr>
                <w:rFonts w:ascii="GHEA Grapalat" w:hAnsi="GHEA Grapalat"/>
                <w:sz w:val="24"/>
                <w:lang w:val="hy-AM"/>
              </w:rPr>
              <w:t>գործունեության վերաբերյալ.</w:t>
            </w: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(այդ թվում՝ օտարերկրյա քաղաքացիների և </w:t>
            </w:r>
            <w:r w:rsidRPr="00722A8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քաղաքացիություն չունեցող անձանց) և իրավաբանական անձանց </w:t>
            </w:r>
            <w:r w:rsidRPr="00722A86">
              <w:rPr>
                <w:rFonts w:ascii="GHEA Grapalat" w:hAnsi="GHEA Grapalat"/>
                <w:sz w:val="24"/>
                <w:szCs w:val="24"/>
                <w:lang w:val="hy-AM"/>
              </w:rPr>
              <w:t>դիմումների, բողոքների, առաջարկությունների, հարցումների պատասխանների կազմման</w:t>
            </w: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նպատակով իրավասու մարմիններից ստանալ պարզաբանումներ և տեղեկատվություն բողոքում կամ դիմումում արծարծվող հարցերի վերաբերյալ</w:t>
            </w:r>
            <w:r w:rsidR="00353EE8" w:rsidRPr="00747A5E">
              <w:rPr>
                <w:rFonts w:ascii="GHEA Grapalat" w:hAnsi="GHEA Grapalat" w:cs="Cambria Math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47C95" w:rsidRPr="00DE545B" w:rsidRDefault="00947C95" w:rsidP="00947C9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545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DE545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353EE8" w:rsidRPr="00353EE8" w:rsidRDefault="00353EE8" w:rsidP="00947C9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11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ներկայացնել առաջարկություններ համակարգվող ոլորտի բարեփոխման վերաբերյալ</w:t>
            </w:r>
            <w:r>
              <w:rPr>
                <w:rFonts w:ascii="GHEA Grapalat" w:hAnsi="GHEA Grapalat" w:cs="Cambria Math"/>
                <w:color w:val="000000" w:themeColor="text1"/>
                <w:sz w:val="24"/>
                <w:szCs w:val="24"/>
              </w:rPr>
              <w:t>.</w:t>
            </w:r>
          </w:p>
          <w:p w:rsidR="00947C95" w:rsidRPr="00722A86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11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E32F44">
              <w:rPr>
                <w:rFonts w:ascii="GHEA Grapalat" w:hAnsi="GHEA Grapalat"/>
                <w:lang w:val="hy-AM"/>
              </w:rPr>
              <w:t>ուսումնասիրել</w:t>
            </w:r>
            <w:r w:rsidRPr="00722A86">
              <w:rPr>
                <w:rFonts w:ascii="GHEA Grapalat" w:hAnsi="GHEA Grapalat"/>
                <w:lang w:val="hy-AM"/>
              </w:rPr>
              <w:t xml:space="preserve"> համակարգվող ոլորտին առնչվող իրավական ակտերի նախագծերը և նախագծերին կից ներկայացվող փաստաթղթերը (հիմնավորումները</w:t>
            </w:r>
            <w:r w:rsidR="00531AB6">
              <w:rPr>
                <w:rFonts w:ascii="GHEA Grapalat" w:hAnsi="GHEA Grapalat"/>
                <w:lang w:val="hy-AM"/>
              </w:rPr>
              <w:t>, տեղեկանքները, ամփոփաթերթերը)</w:t>
            </w:r>
            <w:r w:rsidR="00531AB6" w:rsidRPr="00531AB6">
              <w:rPr>
                <w:rFonts w:ascii="GHEA Grapalat" w:hAnsi="GHEA Grapalat"/>
                <w:lang w:val="hy-AM"/>
              </w:rPr>
              <w:t xml:space="preserve"> և </w:t>
            </w:r>
            <w:r w:rsidRPr="00722A86">
              <w:rPr>
                <w:rFonts w:ascii="GHEA Grapalat" w:hAnsi="GHEA Grapalat"/>
                <w:lang w:val="hy-AM"/>
              </w:rPr>
              <w:t xml:space="preserve">ներկայացնել </w:t>
            </w:r>
            <w:r w:rsidRPr="00E32F44">
              <w:rPr>
                <w:rFonts w:ascii="GHEA Grapalat" w:hAnsi="GHEA Grapalat"/>
                <w:lang w:val="hy-AM"/>
              </w:rPr>
              <w:t xml:space="preserve">Բաժնի պետին </w:t>
            </w:r>
            <w:r w:rsidRPr="00722A86">
              <w:rPr>
                <w:rFonts w:ascii="GHEA Grapalat" w:hAnsi="GHEA Grapalat"/>
                <w:lang w:val="hy-AM"/>
              </w:rPr>
              <w:t>շահագրգիռ մարմինների</w:t>
            </w:r>
            <w:r w:rsidRPr="00E32F44">
              <w:rPr>
                <w:rFonts w:ascii="GHEA Grapalat" w:hAnsi="GHEA Grapalat"/>
                <w:lang w:val="hy-AM"/>
              </w:rPr>
              <w:t xml:space="preserve"> </w:t>
            </w:r>
            <w:r w:rsidRPr="00722A86">
              <w:rPr>
                <w:rFonts w:ascii="GHEA Grapalat" w:hAnsi="GHEA Grapalat"/>
                <w:lang w:val="hy-AM"/>
              </w:rPr>
              <w:t>հետ համաձայնեցնել</w:t>
            </w:r>
            <w:r w:rsidRPr="00E32F44">
              <w:rPr>
                <w:rFonts w:ascii="GHEA Grapalat" w:hAnsi="GHEA Grapalat"/>
                <w:lang w:val="hy-AM"/>
              </w:rPr>
              <w:t>ու</w:t>
            </w:r>
            <w:r w:rsidRPr="00722A86">
              <w:rPr>
                <w:rFonts w:ascii="GHEA Grapalat" w:hAnsi="GHEA Grapalat"/>
                <w:lang w:val="hy-AM"/>
              </w:rPr>
              <w:t xml:space="preserve"> </w:t>
            </w:r>
            <w:r w:rsidRPr="00E32F44">
              <w:rPr>
                <w:rFonts w:ascii="GHEA Grapalat" w:hAnsi="GHEA Grapalat"/>
                <w:lang w:val="hy-AM"/>
              </w:rPr>
              <w:t>համար</w:t>
            </w:r>
            <w:r w:rsidR="00531AB6" w:rsidRPr="00531AB6">
              <w:rPr>
                <w:rFonts w:ascii="GHEA Grapalat" w:hAnsi="GHEA Grapalat"/>
                <w:lang w:val="hy-AM"/>
              </w:rPr>
              <w:t>.</w:t>
            </w:r>
          </w:p>
          <w:p w:rsidR="00947C95" w:rsidRPr="00722A86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ուսումնասիրել համակարգվող ոլորտին առնչվող մի</w:t>
            </w:r>
            <w:r w:rsidRPr="00722A86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>ջ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ազգային և հասարակական կազմակերպությունների կողմից ստացված փաստաթղթերը</w:t>
            </w:r>
            <w:r w:rsidRPr="00947C95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947C95" w:rsidRPr="00722A86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hAnsi="GHEA Grapalat"/>
                <w:lang w:val="hy-AM"/>
              </w:rPr>
              <w:t>սահմանված կարգով և ժամկետում մշակել և ներկայացնել պատիժները կատարելու նկատմամբ հասարակական վերահսկողություն իրականացնող հասարակական դիտորդների խմբի կողմից ներկայացված հրատապ, ընթացիկ և տարեկան հաշվետվությունների, ՀՀ մարդու իրավունքների պաշտպանի կողմից ներկայացվող</w:t>
            </w:r>
            <w:r w:rsidR="00531AB6" w:rsidRPr="00531AB6">
              <w:rPr>
                <w:rFonts w:ascii="GHEA Grapalat" w:hAnsi="GHEA Grapalat"/>
                <w:lang w:val="hy-AM"/>
              </w:rPr>
              <w:t xml:space="preserve"> </w:t>
            </w:r>
            <w:r w:rsidRPr="00722A86">
              <w:rPr>
                <w:rFonts w:ascii="GHEA Grapalat" w:hAnsi="GHEA Grapalat"/>
                <w:lang w:val="hy-AM"/>
              </w:rPr>
              <w:t>զեկույցների, գրությունների վերաբերյալ Նախարարության մեկնաբանությունները.</w:t>
            </w:r>
          </w:p>
          <w:p w:rsidR="00E95AEB" w:rsidRPr="00256ED6" w:rsidRDefault="00947C95" w:rsidP="00531AB6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 xml:space="preserve">սահմանված կարգով և ժամկետում </w:t>
            </w:r>
            <w:r w:rsidRPr="00947C95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>նախապատրաստել</w:t>
            </w:r>
            <w:r w:rsidRPr="00722A86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 xml:space="preserve"> </w:t>
            </w:r>
            <w:r w:rsidRPr="00722A86">
              <w:rPr>
                <w:rFonts w:ascii="GHEA Grapalat" w:hAnsi="GHEA Grapalat" w:cs="Sylfaen"/>
                <w:lang w:val="hy-AM"/>
              </w:rPr>
              <w:t xml:space="preserve">քաղաքացիների (այդ թվում՝ օտարերկրյա քաղաքացիների և քաղաքացիություն չունեցող անձանց) և իրավաբանական անձանց </w:t>
            </w:r>
            <w:r w:rsidRPr="00722A86">
              <w:rPr>
                <w:rFonts w:ascii="GHEA Grapalat" w:hAnsi="GHEA Grapalat"/>
                <w:lang w:val="hy-AM"/>
              </w:rPr>
              <w:t>դիմումների, բողոքների, առաջարկությունների, հարցումների պատասխանները</w:t>
            </w:r>
            <w:r w:rsidR="00531AB6" w:rsidRPr="00531AB6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2E48E5" w:rsidRPr="003A6E27" w:rsidTr="00DA71BC">
        <w:tc>
          <w:tcPr>
            <w:tcW w:w="9468" w:type="dxa"/>
          </w:tcPr>
          <w:p w:rsidR="002E48E5" w:rsidRDefault="002E48E5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64056C" w:rsidRDefault="00FA5FE1" w:rsidP="0041329B">
            <w:pPr>
              <w:tabs>
                <w:tab w:val="left" w:pos="567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406A62" w:rsidRDefault="00406A62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62"/>
              <w:gridCol w:w="4189"/>
            </w:tblGrid>
            <w:tr w:rsidR="00406A62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Tr="00D31C1D">
              <w:trPr>
                <w:trHeight w:val="26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961DDD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406A62" w:rsidRDefault="00406A62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961DDD" w:rsidRDefault="00961DDD" w:rsidP="00961DDD">
            <w:pPr>
              <w:tabs>
                <w:tab w:val="left" w:pos="567"/>
                <w:tab w:val="left" w:pos="709"/>
                <w:tab w:val="left" w:pos="993"/>
              </w:tabs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մեկ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իրավունքի բնագավառում՝ 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41329B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41329B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DA71BC" w:rsidRDefault="00DA71B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9A05EC"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DA71BC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DA71BC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DA71BC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3A6E27" w:rsidRDefault="003A6E27" w:rsidP="0041329B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41329B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DA71BC" w:rsidRPr="00EC445D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Փոփոխությունների կառավարում</w:t>
            </w: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  <w:p w:rsidR="00DA71BC" w:rsidRPr="00EC445D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Բողոքների բավարարում</w:t>
            </w:r>
          </w:p>
          <w:p w:rsidR="00DA71BC" w:rsidRPr="00DA71BC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883147" w:rsidRPr="0064056C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1B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Փաստաթղթերի</w:t>
            </w:r>
            <w:r w:rsidRPr="00DA71B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նախապատրաստում</w:t>
            </w:r>
            <w:r w:rsidRPr="00DA71B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3A6E27" w:rsidRPr="003A6E27" w:rsidTr="00DA71BC">
        <w:tc>
          <w:tcPr>
            <w:tcW w:w="9468" w:type="dxa"/>
          </w:tcPr>
          <w:p w:rsidR="003A6E27" w:rsidRPr="006823DD" w:rsidRDefault="002D17E8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</w:t>
            </w:r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Pr="006823DD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6823DD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E93416" w:rsidRDefault="00E93416" w:rsidP="0041329B">
            <w:pPr>
              <w:tabs>
                <w:tab w:val="left" w:pos="567"/>
              </w:tabs>
              <w:spacing w:line="276" w:lineRule="auto"/>
              <w:ind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E8017E" w:rsidRDefault="003A6E27" w:rsidP="0041329B">
            <w:pPr>
              <w:tabs>
                <w:tab w:val="left" w:pos="567"/>
              </w:tabs>
              <w:spacing w:line="276" w:lineRule="auto"/>
              <w:ind w:firstLine="60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017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E8017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E8017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17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E93416" w:rsidRDefault="00E93416" w:rsidP="0041329B">
            <w:pPr>
              <w:spacing w:line="276" w:lineRule="auto"/>
              <w:ind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6823DD" w:rsidRDefault="003A6E27" w:rsidP="0041329B">
            <w:pPr>
              <w:spacing w:line="276" w:lineRule="auto"/>
              <w:ind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E93416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6823DD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E93416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Իր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շփվում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որպես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հետ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ներսում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մարմնից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դուրս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ձևավորված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խմբերում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3A6E27" w:rsidRPr="006823DD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6823DD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E77B72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31"/>
    <w:multiLevelType w:val="hybridMultilevel"/>
    <w:tmpl w:val="5EAE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DB25AB"/>
    <w:multiLevelType w:val="hybridMultilevel"/>
    <w:tmpl w:val="7B8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17345C"/>
    <w:multiLevelType w:val="hybridMultilevel"/>
    <w:tmpl w:val="F06C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2"/>
  </w:num>
  <w:num w:numId="14">
    <w:abstractNumId w:val="3"/>
  </w:num>
  <w:num w:numId="15">
    <w:abstractNumId w:val="13"/>
  </w:num>
  <w:num w:numId="16">
    <w:abstractNumId w:val="18"/>
  </w:num>
  <w:num w:numId="17">
    <w:abstractNumId w:val="4"/>
  </w:num>
  <w:num w:numId="18">
    <w:abstractNumId w:val="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742AF"/>
    <w:rsid w:val="0007760F"/>
    <w:rsid w:val="000B1FBC"/>
    <w:rsid w:val="000C1D4D"/>
    <w:rsid w:val="000C5474"/>
    <w:rsid w:val="000D0C30"/>
    <w:rsid w:val="000E51DB"/>
    <w:rsid w:val="00104324"/>
    <w:rsid w:val="001568B5"/>
    <w:rsid w:val="0016112C"/>
    <w:rsid w:val="0017335A"/>
    <w:rsid w:val="001A336C"/>
    <w:rsid w:val="001B4FC8"/>
    <w:rsid w:val="001E06A9"/>
    <w:rsid w:val="00204615"/>
    <w:rsid w:val="00207614"/>
    <w:rsid w:val="00227D19"/>
    <w:rsid w:val="00256692"/>
    <w:rsid w:val="00256ED6"/>
    <w:rsid w:val="00266E5A"/>
    <w:rsid w:val="00267F2E"/>
    <w:rsid w:val="00276AB6"/>
    <w:rsid w:val="0029170E"/>
    <w:rsid w:val="002960B5"/>
    <w:rsid w:val="002B5C82"/>
    <w:rsid w:val="002D17E8"/>
    <w:rsid w:val="002E48E5"/>
    <w:rsid w:val="00342CF1"/>
    <w:rsid w:val="00345DA6"/>
    <w:rsid w:val="00350A9F"/>
    <w:rsid w:val="00353EE8"/>
    <w:rsid w:val="00367344"/>
    <w:rsid w:val="0038198F"/>
    <w:rsid w:val="00393E47"/>
    <w:rsid w:val="003A6E27"/>
    <w:rsid w:val="003C788A"/>
    <w:rsid w:val="003D03C7"/>
    <w:rsid w:val="00406A62"/>
    <w:rsid w:val="0041329B"/>
    <w:rsid w:val="004A3660"/>
    <w:rsid w:val="004B7066"/>
    <w:rsid w:val="005054C3"/>
    <w:rsid w:val="005257E2"/>
    <w:rsid w:val="00530409"/>
    <w:rsid w:val="00531AB6"/>
    <w:rsid w:val="00534D1E"/>
    <w:rsid w:val="0058204F"/>
    <w:rsid w:val="005C2FFC"/>
    <w:rsid w:val="005D40BC"/>
    <w:rsid w:val="005E3DBC"/>
    <w:rsid w:val="00610B22"/>
    <w:rsid w:val="0062304E"/>
    <w:rsid w:val="006262F8"/>
    <w:rsid w:val="006273EB"/>
    <w:rsid w:val="0063088E"/>
    <w:rsid w:val="0064056C"/>
    <w:rsid w:val="00662AC9"/>
    <w:rsid w:val="00680AFF"/>
    <w:rsid w:val="006823DD"/>
    <w:rsid w:val="006904E4"/>
    <w:rsid w:val="00692D17"/>
    <w:rsid w:val="0069591C"/>
    <w:rsid w:val="006A5CF7"/>
    <w:rsid w:val="006A6269"/>
    <w:rsid w:val="007245DD"/>
    <w:rsid w:val="007312CE"/>
    <w:rsid w:val="00746821"/>
    <w:rsid w:val="00747A5E"/>
    <w:rsid w:val="00751618"/>
    <w:rsid w:val="00773340"/>
    <w:rsid w:val="00781FB4"/>
    <w:rsid w:val="007A5837"/>
    <w:rsid w:val="007B4D90"/>
    <w:rsid w:val="007B519A"/>
    <w:rsid w:val="007D22C5"/>
    <w:rsid w:val="00821F86"/>
    <w:rsid w:val="00855EC1"/>
    <w:rsid w:val="00883147"/>
    <w:rsid w:val="008B6300"/>
    <w:rsid w:val="008D3D19"/>
    <w:rsid w:val="008F40F4"/>
    <w:rsid w:val="009200BA"/>
    <w:rsid w:val="00937D7F"/>
    <w:rsid w:val="00947C95"/>
    <w:rsid w:val="00960794"/>
    <w:rsid w:val="00961DDD"/>
    <w:rsid w:val="009873D8"/>
    <w:rsid w:val="00996A62"/>
    <w:rsid w:val="009A05EC"/>
    <w:rsid w:val="009C3236"/>
    <w:rsid w:val="00A00E76"/>
    <w:rsid w:val="00A11D3C"/>
    <w:rsid w:val="00A41DD8"/>
    <w:rsid w:val="00A46F2B"/>
    <w:rsid w:val="00A66928"/>
    <w:rsid w:val="00A71683"/>
    <w:rsid w:val="00A95DB5"/>
    <w:rsid w:val="00AA318C"/>
    <w:rsid w:val="00AB4A51"/>
    <w:rsid w:val="00AC2D94"/>
    <w:rsid w:val="00AE0350"/>
    <w:rsid w:val="00AE49E6"/>
    <w:rsid w:val="00AE5DDB"/>
    <w:rsid w:val="00AF32A5"/>
    <w:rsid w:val="00B136CF"/>
    <w:rsid w:val="00B54575"/>
    <w:rsid w:val="00B61E75"/>
    <w:rsid w:val="00B62D8A"/>
    <w:rsid w:val="00BC1313"/>
    <w:rsid w:val="00BD03BB"/>
    <w:rsid w:val="00BD7D00"/>
    <w:rsid w:val="00BE4277"/>
    <w:rsid w:val="00BE5ED9"/>
    <w:rsid w:val="00BF11E4"/>
    <w:rsid w:val="00C1079D"/>
    <w:rsid w:val="00C10F0C"/>
    <w:rsid w:val="00C169AB"/>
    <w:rsid w:val="00C17B7D"/>
    <w:rsid w:val="00C21582"/>
    <w:rsid w:val="00C4746B"/>
    <w:rsid w:val="00C53AE8"/>
    <w:rsid w:val="00C5428D"/>
    <w:rsid w:val="00C76AFE"/>
    <w:rsid w:val="00CB3D49"/>
    <w:rsid w:val="00CE296A"/>
    <w:rsid w:val="00D27AA9"/>
    <w:rsid w:val="00D31C1D"/>
    <w:rsid w:val="00D407AC"/>
    <w:rsid w:val="00D414F0"/>
    <w:rsid w:val="00D565BE"/>
    <w:rsid w:val="00D77283"/>
    <w:rsid w:val="00D87AFD"/>
    <w:rsid w:val="00DA71BC"/>
    <w:rsid w:val="00DE545B"/>
    <w:rsid w:val="00DF03C9"/>
    <w:rsid w:val="00E25568"/>
    <w:rsid w:val="00E42ED8"/>
    <w:rsid w:val="00E42FBF"/>
    <w:rsid w:val="00E729F4"/>
    <w:rsid w:val="00E77B72"/>
    <w:rsid w:val="00E8017E"/>
    <w:rsid w:val="00E93416"/>
    <w:rsid w:val="00E95AEB"/>
    <w:rsid w:val="00F14D0C"/>
    <w:rsid w:val="00F15237"/>
    <w:rsid w:val="00F32C2F"/>
    <w:rsid w:val="00F41AF8"/>
    <w:rsid w:val="00FA5FE1"/>
    <w:rsid w:val="00FD1DD3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51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0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7277-2A41-4F20-B8BD-18656951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Loris Muradyan</cp:lastModifiedBy>
  <cp:revision>112</cp:revision>
  <cp:lastPrinted>2019-12-12T07:17:00Z</cp:lastPrinted>
  <dcterms:created xsi:type="dcterms:W3CDTF">2019-03-13T10:50:00Z</dcterms:created>
  <dcterms:modified xsi:type="dcterms:W3CDTF">2020-06-01T07:53:00Z</dcterms:modified>
</cp:coreProperties>
</file>